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ADF" w:rsidRDefault="00773632">
      <w:pPr>
        <w:spacing w:after="0"/>
        <w:rPr>
          <w:rFonts w:ascii="Arial" w:eastAsia="Arial" w:hAnsi="Arial" w:cs="Arial"/>
          <w:b/>
          <w:sz w:val="20"/>
          <w:szCs w:val="20"/>
          <w:u w:val="single"/>
        </w:rPr>
      </w:pPr>
      <w:r>
        <w:rPr>
          <w:rFonts w:ascii="Arial" w:eastAsia="Arial" w:hAnsi="Arial" w:cs="Arial"/>
          <w:b/>
          <w:bCs/>
          <w:sz w:val="20"/>
          <w:szCs w:val="20"/>
          <w:u w:val="single"/>
          <w:lang w:val="de-DE"/>
        </w:rPr>
        <w:t xml:space="preserve">ZUR SOFORTIGEN VERÖFFENTLICHUNG </w:t>
      </w:r>
    </w:p>
    <w:p w14:paraId="00000002" w14:textId="77777777" w:rsidR="002E3ADF" w:rsidRDefault="002E3ADF">
      <w:pPr>
        <w:spacing w:after="0"/>
        <w:rPr>
          <w:rFonts w:ascii="Arial" w:eastAsia="Arial" w:hAnsi="Arial" w:cs="Arial"/>
        </w:rPr>
      </w:pPr>
    </w:p>
    <w:p w14:paraId="00000003" w14:textId="77777777" w:rsidR="002E3ADF" w:rsidRDefault="002E3ADF">
      <w:pPr>
        <w:spacing w:after="0"/>
        <w:rPr>
          <w:rFonts w:ascii="Arial" w:eastAsia="Arial" w:hAnsi="Arial" w:cs="Arial"/>
          <w:i/>
          <w:sz w:val="20"/>
          <w:szCs w:val="20"/>
        </w:rPr>
      </w:pPr>
    </w:p>
    <w:p w14:paraId="00000006" w14:textId="6559A83D" w:rsidR="002E3ADF" w:rsidRPr="002E1E53" w:rsidRDefault="00773632" w:rsidP="002E1E53">
      <w:pPr>
        <w:spacing w:after="0"/>
        <w:jc w:val="center"/>
        <w:rPr>
          <w:rFonts w:ascii="Arial" w:eastAsia="Arial" w:hAnsi="Arial" w:cs="Arial"/>
          <w:i/>
          <w:sz w:val="28"/>
          <w:szCs w:val="28"/>
        </w:rPr>
      </w:pPr>
      <w:r>
        <w:rPr>
          <w:rFonts w:ascii="Arial" w:eastAsia="Arial" w:hAnsi="Arial" w:cs="Arial"/>
          <w:i/>
          <w:iCs/>
          <w:noProof/>
          <w:sz w:val="28"/>
          <w:szCs w:val="28"/>
          <w:lang w:val="de-DE"/>
        </w:rPr>
        <w:drawing>
          <wp:inline distT="114300" distB="114300" distL="114300" distR="114300" wp14:anchorId="49080968" wp14:editId="07777777">
            <wp:extent cx="5731200" cy="1320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1320800"/>
                    </a:xfrm>
                    <a:prstGeom prst="rect">
                      <a:avLst/>
                    </a:prstGeom>
                    <a:ln/>
                  </pic:spPr>
                </pic:pic>
              </a:graphicData>
            </a:graphic>
          </wp:inline>
        </w:drawing>
      </w:r>
    </w:p>
    <w:p w14:paraId="4AE2CD63" w14:textId="77777777" w:rsidR="00513602" w:rsidRDefault="00513602" w:rsidP="002E1E53">
      <w:pPr>
        <w:spacing w:after="0"/>
        <w:rPr>
          <w:rFonts w:ascii="Arial" w:eastAsia="Arial" w:hAnsi="Arial" w:cs="Arial"/>
          <w:b/>
          <w:sz w:val="32"/>
          <w:szCs w:val="32"/>
        </w:rPr>
      </w:pPr>
    </w:p>
    <w:p w14:paraId="0000000A" w14:textId="6F789ACD" w:rsidR="002E3ADF" w:rsidRPr="00A40367" w:rsidRDefault="002E1E53" w:rsidP="00A40367">
      <w:pPr>
        <w:spacing w:after="0"/>
        <w:jc w:val="center"/>
        <w:rPr>
          <w:rFonts w:ascii="Arial" w:eastAsia="Arial" w:hAnsi="Arial" w:cs="Arial"/>
          <w:b/>
          <w:sz w:val="24"/>
          <w:szCs w:val="24"/>
          <w:highlight w:val="green"/>
          <w:lang w:val="de-DE"/>
        </w:rPr>
      </w:pPr>
      <w:r>
        <w:rPr>
          <w:rFonts w:ascii="Arial" w:eastAsia="Arial" w:hAnsi="Arial" w:cs="Arial"/>
          <w:b/>
          <w:bCs/>
          <w:sz w:val="32"/>
          <w:szCs w:val="32"/>
          <w:lang w:val="de-DE"/>
        </w:rPr>
        <w:t xml:space="preserve">SQUARE ENIX UND LUMINOUS PRODUCTIONS </w:t>
      </w:r>
      <w:r w:rsidR="0002763D">
        <w:rPr>
          <w:rFonts w:ascii="Arial" w:eastAsia="Arial" w:hAnsi="Arial" w:cs="Arial"/>
          <w:b/>
          <w:bCs/>
          <w:sz w:val="32"/>
          <w:szCs w:val="32"/>
          <w:lang w:val="de-DE"/>
        </w:rPr>
        <w:t xml:space="preserve">KÜNDIGEN </w:t>
      </w:r>
      <w:r>
        <w:rPr>
          <w:rFonts w:ascii="Arial" w:eastAsia="Arial" w:hAnsi="Arial" w:cs="Arial"/>
          <w:b/>
          <w:bCs/>
          <w:sz w:val="32"/>
          <w:szCs w:val="32"/>
          <w:lang w:val="de-DE"/>
        </w:rPr>
        <w:t>VERÖFFENTLICHUNG VON</w:t>
      </w:r>
      <w:r w:rsidR="00653C4A">
        <w:rPr>
          <w:rFonts w:ascii="Arial" w:eastAsia="Arial" w:hAnsi="Arial" w:cs="Arial"/>
          <w:b/>
          <w:bCs/>
          <w:sz w:val="32"/>
          <w:szCs w:val="32"/>
          <w:lang w:val="de-DE"/>
        </w:rPr>
        <w:t xml:space="preserve"> </w:t>
      </w:r>
      <w:r>
        <w:rPr>
          <w:rFonts w:ascii="Arial" w:eastAsia="Arial" w:hAnsi="Arial" w:cs="Arial"/>
          <w:b/>
          <w:bCs/>
          <w:sz w:val="32"/>
          <w:szCs w:val="32"/>
          <w:lang w:val="de-DE"/>
        </w:rPr>
        <w:t>"FORSPOKEN"</w:t>
      </w:r>
      <w:r w:rsidR="00653C4A">
        <w:rPr>
          <w:rFonts w:ascii="Arial" w:eastAsia="Arial" w:hAnsi="Arial" w:cs="Arial"/>
          <w:b/>
          <w:bCs/>
          <w:sz w:val="32"/>
          <w:szCs w:val="32"/>
          <w:lang w:val="de-DE"/>
        </w:rPr>
        <w:t xml:space="preserve"> </w:t>
      </w:r>
      <w:r>
        <w:rPr>
          <w:rFonts w:ascii="Arial" w:eastAsia="Arial" w:hAnsi="Arial" w:cs="Arial"/>
          <w:b/>
          <w:bCs/>
          <w:sz w:val="32"/>
          <w:szCs w:val="32"/>
          <w:lang w:val="de-DE"/>
        </w:rPr>
        <w:t>FÜR DEN 24. MAI 2022</w:t>
      </w:r>
      <w:r w:rsidR="0002763D">
        <w:rPr>
          <w:rFonts w:ascii="Arial" w:eastAsia="Arial" w:hAnsi="Arial" w:cs="Arial"/>
          <w:b/>
          <w:bCs/>
          <w:sz w:val="32"/>
          <w:szCs w:val="32"/>
          <w:lang w:val="de-DE"/>
        </w:rPr>
        <w:t xml:space="preserve"> AN</w:t>
      </w:r>
      <w:r>
        <w:rPr>
          <w:rFonts w:ascii="Arial" w:eastAsia="Arial" w:hAnsi="Arial" w:cs="Arial"/>
          <w:sz w:val="32"/>
          <w:szCs w:val="32"/>
          <w:lang w:val="de-DE"/>
        </w:rPr>
        <w:br/>
      </w:r>
    </w:p>
    <w:p w14:paraId="0DB1B396" w14:textId="76D136B6" w:rsidR="005B5CB3" w:rsidRPr="00FC0CFB" w:rsidRDefault="00C0281A" w:rsidP="00C0281A">
      <w:pPr>
        <w:spacing w:after="0"/>
        <w:jc w:val="center"/>
        <w:rPr>
          <w:rFonts w:ascii="Arial" w:eastAsia="Arial" w:hAnsi="Arial" w:cs="Arial"/>
          <w:i/>
          <w:sz w:val="24"/>
          <w:szCs w:val="24"/>
          <w:lang w:val="de-DE"/>
        </w:rPr>
      </w:pPr>
      <w:r w:rsidRPr="00FC0CFB">
        <w:rPr>
          <w:rFonts w:ascii="Arial" w:eastAsia="Arial" w:hAnsi="Arial" w:cs="Arial"/>
          <w:i/>
          <w:iCs/>
          <w:sz w:val="24"/>
          <w:szCs w:val="24"/>
          <w:lang w:val="de-DE"/>
        </w:rPr>
        <w:t>Schauspielerin Pollyanna McIntosh leiht Tanta Pra</w:t>
      </w:r>
      <w:r w:rsidR="00A40367" w:rsidRPr="00FC0CFB">
        <w:rPr>
          <w:rFonts w:ascii="Arial" w:eastAsia="Arial" w:hAnsi="Arial" w:cs="Arial"/>
          <w:i/>
          <w:iCs/>
          <w:sz w:val="24"/>
          <w:szCs w:val="24"/>
          <w:lang w:val="de-DE"/>
        </w:rPr>
        <w:t>v</w:t>
      </w:r>
      <w:r w:rsidRPr="00FC0CFB">
        <w:rPr>
          <w:rFonts w:ascii="Arial" w:eastAsia="Arial" w:hAnsi="Arial" w:cs="Arial"/>
          <w:i/>
          <w:iCs/>
          <w:sz w:val="24"/>
          <w:szCs w:val="24"/>
          <w:lang w:val="de-DE"/>
        </w:rPr>
        <w:t xml:space="preserve"> ihre Stimme</w:t>
      </w:r>
    </w:p>
    <w:p w14:paraId="0000000C" w14:textId="3BFC60CD" w:rsidR="002E3ADF" w:rsidRPr="000369D5" w:rsidRDefault="005B5CB3" w:rsidP="00212635">
      <w:pPr>
        <w:spacing w:after="0" w:line="240" w:lineRule="auto"/>
        <w:jc w:val="center"/>
        <w:rPr>
          <w:rFonts w:ascii="Arial" w:eastAsia="Arial" w:hAnsi="Arial" w:cs="Arial"/>
          <w:sz w:val="24"/>
          <w:szCs w:val="24"/>
          <w:lang w:val="de-DE"/>
        </w:rPr>
      </w:pPr>
      <w:r w:rsidRPr="00FC0CFB">
        <w:rPr>
          <w:rFonts w:ascii="Arial" w:eastAsia="Arial" w:hAnsi="Arial" w:cs="Arial"/>
          <w:i/>
          <w:iCs/>
          <w:sz w:val="24"/>
          <w:szCs w:val="24"/>
          <w:lang w:val="de-DE"/>
        </w:rPr>
        <w:t xml:space="preserve">Vorbestellungen für </w:t>
      </w:r>
      <w:r w:rsidR="000369D5" w:rsidRPr="00FC0CFB">
        <w:rPr>
          <w:rFonts w:ascii="Arial" w:eastAsia="Arial" w:hAnsi="Arial" w:cs="Arial"/>
          <w:i/>
          <w:iCs/>
          <w:sz w:val="24"/>
          <w:szCs w:val="24"/>
          <w:lang w:val="de-DE"/>
        </w:rPr>
        <w:t xml:space="preserve">PlayStation®5 </w:t>
      </w:r>
      <w:r w:rsidRPr="00FC0CFB">
        <w:rPr>
          <w:rFonts w:ascii="Arial" w:eastAsia="Arial" w:hAnsi="Arial" w:cs="Arial"/>
          <w:i/>
          <w:iCs/>
          <w:sz w:val="24"/>
          <w:szCs w:val="24"/>
          <w:lang w:val="de-DE"/>
        </w:rPr>
        <w:t>und PC jetzt möglich</w:t>
      </w:r>
      <w:r>
        <w:rPr>
          <w:rFonts w:ascii="Arial" w:eastAsia="Arial" w:hAnsi="Arial" w:cs="Arial"/>
          <w:sz w:val="24"/>
          <w:szCs w:val="24"/>
          <w:lang w:val="de-DE"/>
        </w:rPr>
        <w:br/>
      </w:r>
    </w:p>
    <w:p w14:paraId="35445C57" w14:textId="30F28A90" w:rsidR="004E0DE2" w:rsidRPr="000369D5" w:rsidRDefault="00773632">
      <w:pPr>
        <w:spacing w:after="0" w:line="360" w:lineRule="auto"/>
        <w:rPr>
          <w:rFonts w:ascii="Arial" w:eastAsia="Arial" w:hAnsi="Arial" w:cs="Arial"/>
          <w:sz w:val="20"/>
          <w:szCs w:val="20"/>
          <w:lang w:val="de-DE"/>
        </w:rPr>
      </w:pPr>
      <w:r>
        <w:rPr>
          <w:rFonts w:ascii="Arial" w:eastAsia="Arial" w:hAnsi="Arial" w:cs="Arial"/>
          <w:b/>
          <w:bCs/>
          <w:sz w:val="20"/>
          <w:szCs w:val="20"/>
          <w:lang w:val="de-DE"/>
        </w:rPr>
        <w:t>LONDON (</w:t>
      </w:r>
      <w:r w:rsidR="00AA61AA">
        <w:rPr>
          <w:rFonts w:ascii="Arial" w:eastAsia="Arial" w:hAnsi="Arial" w:cs="Arial"/>
          <w:b/>
          <w:bCs/>
          <w:sz w:val="20"/>
          <w:szCs w:val="20"/>
          <w:lang w:val="de-DE"/>
        </w:rPr>
        <w:t>10</w:t>
      </w:r>
      <w:r>
        <w:rPr>
          <w:rFonts w:ascii="Arial" w:eastAsia="Arial" w:hAnsi="Arial" w:cs="Arial"/>
          <w:b/>
          <w:bCs/>
          <w:sz w:val="20"/>
          <w:szCs w:val="20"/>
          <w:lang w:val="de-DE"/>
        </w:rPr>
        <w:t>. Dezember 2021)</w:t>
      </w:r>
      <w:r>
        <w:rPr>
          <w:rFonts w:ascii="Arial" w:eastAsia="Arial" w:hAnsi="Arial" w:cs="Arial"/>
          <w:sz w:val="20"/>
          <w:szCs w:val="20"/>
          <w:lang w:val="de-DE"/>
        </w:rPr>
        <w:t> </w:t>
      </w:r>
      <w:r>
        <w:rPr>
          <w:rFonts w:ascii="Arial" w:eastAsia="Arial" w:hAnsi="Arial" w:cs="Arial"/>
          <w:b/>
          <w:bCs/>
          <w:sz w:val="20"/>
          <w:szCs w:val="20"/>
          <w:lang w:val="de-DE"/>
        </w:rPr>
        <w:t>–</w:t>
      </w:r>
      <w:r>
        <w:rPr>
          <w:rFonts w:ascii="Arial" w:eastAsia="Arial" w:hAnsi="Arial" w:cs="Arial"/>
          <w:sz w:val="20"/>
          <w:szCs w:val="20"/>
          <w:lang w:val="de-DE"/>
        </w:rPr>
        <w:t xml:space="preserve"> SQUARE ENIX® und Luminous Productions haben heute bei den Game Awards einen neuen Trailer für </w:t>
      </w:r>
      <w:r>
        <w:rPr>
          <w:rFonts w:ascii="Arial" w:eastAsia="Arial" w:hAnsi="Arial" w:cs="Arial"/>
          <w:b/>
          <w:bCs/>
          <w:i/>
          <w:iCs/>
          <w:sz w:val="20"/>
          <w:szCs w:val="20"/>
          <w:lang w:val="de-DE"/>
        </w:rPr>
        <w:t>Forspoken</w:t>
      </w:r>
      <w:r>
        <w:rPr>
          <w:rFonts w:ascii="Arial" w:eastAsia="Arial" w:hAnsi="Arial" w:cs="Arial"/>
          <w:i/>
          <w:iCs/>
          <w:sz w:val="20"/>
          <w:szCs w:val="20"/>
          <w:lang w:val="de-DE"/>
        </w:rPr>
        <w:t xml:space="preserve">, </w:t>
      </w:r>
      <w:r w:rsidR="00A40367">
        <w:rPr>
          <w:rFonts w:ascii="Arial" w:eastAsia="Arial" w:hAnsi="Arial" w:cs="Arial"/>
          <w:sz w:val="20"/>
          <w:szCs w:val="20"/>
          <w:lang w:val="de-DE"/>
        </w:rPr>
        <w:t>das Erstlingswerk</w:t>
      </w:r>
      <w:r>
        <w:rPr>
          <w:rFonts w:ascii="Arial" w:eastAsia="Arial" w:hAnsi="Arial" w:cs="Arial"/>
          <w:sz w:val="20"/>
          <w:szCs w:val="20"/>
          <w:lang w:val="de-DE"/>
        </w:rPr>
        <w:t xml:space="preserve"> des Studios, vorgestellt und den weltweiten Veröffentlichungstermin für den 24. Mai 2022 </w:t>
      </w:r>
      <w:r w:rsidR="00250767">
        <w:rPr>
          <w:rFonts w:ascii="Arial" w:eastAsia="Arial" w:hAnsi="Arial" w:cs="Arial"/>
          <w:sz w:val="20"/>
          <w:szCs w:val="20"/>
          <w:lang w:val="de-DE"/>
        </w:rPr>
        <w:t>an</w:t>
      </w:r>
      <w:r w:rsidR="00E23B55">
        <w:rPr>
          <w:rFonts w:ascii="Arial" w:eastAsia="Arial" w:hAnsi="Arial" w:cs="Arial"/>
          <w:sz w:val="20"/>
          <w:szCs w:val="20"/>
          <w:lang w:val="de-DE"/>
        </w:rPr>
        <w:t>gekündigt</w:t>
      </w:r>
      <w:r>
        <w:rPr>
          <w:rFonts w:ascii="Arial" w:eastAsia="Arial" w:hAnsi="Arial" w:cs="Arial"/>
          <w:sz w:val="20"/>
          <w:szCs w:val="20"/>
          <w:lang w:val="de-DE"/>
        </w:rPr>
        <w:t xml:space="preserve">. Der Trailer wurde von </w:t>
      </w:r>
      <w:r>
        <w:rPr>
          <w:rFonts w:ascii="Arial" w:eastAsia="Arial" w:hAnsi="Arial" w:cs="Arial"/>
          <w:i/>
          <w:iCs/>
          <w:sz w:val="20"/>
          <w:szCs w:val="20"/>
          <w:lang w:val="de-DE"/>
        </w:rPr>
        <w:t>Forspoken-</w:t>
      </w:r>
      <w:r>
        <w:rPr>
          <w:rFonts w:ascii="Arial" w:eastAsia="Arial" w:hAnsi="Arial" w:cs="Arial"/>
          <w:sz w:val="20"/>
          <w:szCs w:val="20"/>
          <w:lang w:val="de-DE"/>
        </w:rPr>
        <w:t xml:space="preserve">Star </w:t>
      </w:r>
      <w:r>
        <w:rPr>
          <w:rFonts w:ascii="Arial" w:eastAsia="Arial" w:hAnsi="Arial" w:cs="Arial"/>
          <w:b/>
          <w:bCs/>
          <w:sz w:val="20"/>
          <w:szCs w:val="20"/>
          <w:lang w:val="de-DE"/>
        </w:rPr>
        <w:t xml:space="preserve">Ella Balinska </w:t>
      </w:r>
      <w:r w:rsidR="00E23B55">
        <w:rPr>
          <w:rFonts w:ascii="Arial" w:eastAsia="Arial" w:hAnsi="Arial" w:cs="Arial"/>
          <w:sz w:val="20"/>
          <w:szCs w:val="20"/>
          <w:lang w:val="de-DE"/>
        </w:rPr>
        <w:t>präsentiert</w:t>
      </w:r>
      <w:r>
        <w:rPr>
          <w:rFonts w:ascii="Arial" w:eastAsia="Arial" w:hAnsi="Arial" w:cs="Arial"/>
          <w:sz w:val="20"/>
          <w:szCs w:val="20"/>
          <w:lang w:val="de-DE"/>
        </w:rPr>
        <w:t xml:space="preserve">, die die Hauptfigur Frey Holland spielt. Ihr zur Seite stand Schauspielerin </w:t>
      </w:r>
      <w:r>
        <w:rPr>
          <w:rFonts w:ascii="Arial" w:eastAsia="Arial" w:hAnsi="Arial" w:cs="Arial"/>
          <w:b/>
          <w:bCs/>
          <w:sz w:val="20"/>
          <w:szCs w:val="20"/>
          <w:lang w:val="de-DE"/>
        </w:rPr>
        <w:t xml:space="preserve">Pollyanna McIntosh </w:t>
      </w:r>
      <w:r>
        <w:rPr>
          <w:rFonts w:ascii="Arial" w:eastAsia="Arial" w:hAnsi="Arial" w:cs="Arial"/>
          <w:sz w:val="20"/>
          <w:szCs w:val="20"/>
          <w:lang w:val="de-DE"/>
        </w:rPr>
        <w:t>(</w:t>
      </w:r>
      <w:r>
        <w:rPr>
          <w:rFonts w:ascii="Arial" w:eastAsia="Arial" w:hAnsi="Arial" w:cs="Arial"/>
          <w:i/>
          <w:iCs/>
          <w:sz w:val="20"/>
          <w:szCs w:val="20"/>
          <w:lang w:val="de-DE"/>
        </w:rPr>
        <w:t>The Walking Dead</w:t>
      </w:r>
      <w:r>
        <w:rPr>
          <w:rFonts w:ascii="Arial" w:eastAsia="Arial" w:hAnsi="Arial" w:cs="Arial"/>
          <w:sz w:val="20"/>
          <w:szCs w:val="20"/>
          <w:lang w:val="de-DE"/>
        </w:rPr>
        <w:t xml:space="preserve">), die </w:t>
      </w:r>
      <w:r w:rsidR="00E23B55">
        <w:rPr>
          <w:rFonts w:ascii="Arial" w:eastAsia="Arial" w:hAnsi="Arial" w:cs="Arial"/>
          <w:sz w:val="20"/>
          <w:szCs w:val="20"/>
          <w:lang w:val="de-DE"/>
        </w:rPr>
        <w:t>das Ensemble</w:t>
      </w:r>
      <w:r>
        <w:rPr>
          <w:rFonts w:ascii="Arial" w:eastAsia="Arial" w:hAnsi="Arial" w:cs="Arial"/>
          <w:sz w:val="20"/>
          <w:szCs w:val="20"/>
          <w:lang w:val="de-DE"/>
        </w:rPr>
        <w:t xml:space="preserve"> in der Rolle der skrupellosen Tanta Pra</w:t>
      </w:r>
      <w:r w:rsidR="00A40367">
        <w:rPr>
          <w:rFonts w:ascii="Arial" w:eastAsia="Arial" w:hAnsi="Arial" w:cs="Arial"/>
          <w:sz w:val="20"/>
          <w:szCs w:val="20"/>
          <w:lang w:val="de-DE"/>
        </w:rPr>
        <w:t>v</w:t>
      </w:r>
      <w:r>
        <w:rPr>
          <w:rFonts w:ascii="Arial" w:eastAsia="Arial" w:hAnsi="Arial" w:cs="Arial"/>
          <w:sz w:val="20"/>
          <w:szCs w:val="20"/>
          <w:lang w:val="de-DE"/>
        </w:rPr>
        <w:t xml:space="preserve"> verstärken wird. </w:t>
      </w:r>
    </w:p>
    <w:p w14:paraId="47FBBBE2" w14:textId="77777777" w:rsidR="00212635" w:rsidRPr="000369D5" w:rsidRDefault="00212635">
      <w:pPr>
        <w:spacing w:after="0" w:line="360" w:lineRule="auto"/>
        <w:rPr>
          <w:rFonts w:ascii="Arial" w:eastAsia="Arial" w:hAnsi="Arial" w:cs="Arial"/>
          <w:sz w:val="20"/>
          <w:szCs w:val="20"/>
          <w:lang w:val="de-DE"/>
        </w:rPr>
      </w:pPr>
    </w:p>
    <w:p w14:paraId="0000000F" w14:textId="1F9406B4" w:rsidR="002E3ADF" w:rsidRPr="000369D5" w:rsidRDefault="00773632">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Den neuen Trailer zu </w:t>
      </w:r>
      <w:r w:rsidR="00FC0CFB" w:rsidRPr="00FC0CFB">
        <w:rPr>
          <w:rFonts w:ascii="Arial" w:eastAsia="Arial" w:hAnsi="Arial" w:cs="Arial"/>
          <w:sz w:val="20"/>
          <w:szCs w:val="20"/>
          <w:lang w:val="de-DE"/>
        </w:rPr>
        <w:t>Forspoken | The Game Awards 2021</w:t>
      </w:r>
      <w:r>
        <w:rPr>
          <w:rFonts w:ascii="Arial" w:eastAsia="Arial" w:hAnsi="Arial" w:cs="Arial"/>
          <w:sz w:val="20"/>
          <w:szCs w:val="20"/>
          <w:lang w:val="de-DE"/>
        </w:rPr>
        <w:t xml:space="preserve"> gibt es hier</w:t>
      </w:r>
      <w:r w:rsidR="00E23B55">
        <w:rPr>
          <w:rFonts w:ascii="Arial" w:eastAsia="Arial" w:hAnsi="Arial" w:cs="Arial"/>
          <w:sz w:val="20"/>
          <w:szCs w:val="20"/>
          <w:lang w:val="de-DE"/>
        </w:rPr>
        <w:t xml:space="preserve"> zu sehen</w:t>
      </w:r>
      <w:r>
        <w:rPr>
          <w:rFonts w:ascii="Arial" w:eastAsia="Arial" w:hAnsi="Arial" w:cs="Arial"/>
          <w:sz w:val="20"/>
          <w:szCs w:val="20"/>
          <w:lang w:val="de-DE"/>
        </w:rPr>
        <w:t xml:space="preserve">: </w:t>
      </w:r>
      <w:hyperlink r:id="rId12" w:history="1">
        <w:r w:rsidR="00FC0CFB" w:rsidRPr="00BC6FC6">
          <w:rPr>
            <w:rStyle w:val="Hyperlink"/>
            <w:rFonts w:ascii="Arial" w:eastAsia="Arial" w:hAnsi="Arial" w:cs="Arial"/>
            <w:sz w:val="20"/>
            <w:szCs w:val="20"/>
            <w:lang w:val="de-DE"/>
          </w:rPr>
          <w:t>https://youtu.be/PEgPlSwwNKQ</w:t>
        </w:r>
      </w:hyperlink>
      <w:r w:rsidR="00FC0CFB">
        <w:rPr>
          <w:rFonts w:ascii="Arial" w:eastAsia="Arial" w:hAnsi="Arial" w:cs="Arial"/>
          <w:sz w:val="20"/>
          <w:szCs w:val="20"/>
          <w:lang w:val="de-DE"/>
        </w:rPr>
        <w:t xml:space="preserve"> </w:t>
      </w:r>
    </w:p>
    <w:p w14:paraId="419623E4" w14:textId="40246A99" w:rsidR="009D46DE" w:rsidRPr="000369D5" w:rsidRDefault="009D46DE">
      <w:pPr>
        <w:spacing w:after="0" w:line="360" w:lineRule="auto"/>
        <w:rPr>
          <w:rFonts w:ascii="Arial" w:eastAsia="Arial" w:hAnsi="Arial" w:cs="Arial"/>
          <w:sz w:val="20"/>
          <w:szCs w:val="20"/>
          <w:lang w:val="de-DE"/>
        </w:rPr>
      </w:pPr>
    </w:p>
    <w:p w14:paraId="7BF55385" w14:textId="3305CDE2" w:rsidR="00502BA4" w:rsidRPr="000369D5" w:rsidRDefault="00353439">
      <w:pPr>
        <w:spacing w:after="0" w:line="360" w:lineRule="auto"/>
        <w:rPr>
          <w:rFonts w:ascii="Arial" w:eastAsia="Arial" w:hAnsi="Arial" w:cs="Arial"/>
          <w:sz w:val="20"/>
          <w:szCs w:val="20"/>
          <w:lang w:val="de-DE"/>
        </w:rPr>
      </w:pPr>
      <w:bookmarkStart w:id="0" w:name="_Hlk87446794"/>
      <w:r>
        <w:rPr>
          <w:rFonts w:ascii="Arial" w:eastAsia="Arial" w:hAnsi="Arial" w:cs="Arial"/>
          <w:sz w:val="20"/>
          <w:szCs w:val="20"/>
          <w:lang w:val="de-DE"/>
        </w:rPr>
        <w:t>Im neuen Trailer erhalten Fans einen tieferen Einblick in das mysteriöse Land Athia und treffen auf einige seiner letzten verbliebenen Einwohner. Die Spieler</w:t>
      </w:r>
      <w:r w:rsidR="00E23B55">
        <w:rPr>
          <w:rFonts w:ascii="Arial" w:eastAsia="Arial" w:hAnsi="Arial" w:cs="Arial"/>
          <w:sz w:val="20"/>
          <w:szCs w:val="20"/>
          <w:lang w:val="de-DE"/>
        </w:rPr>
        <w:t>*innen</w:t>
      </w:r>
      <w:r>
        <w:rPr>
          <w:rFonts w:ascii="Arial" w:eastAsia="Arial" w:hAnsi="Arial" w:cs="Arial"/>
          <w:sz w:val="20"/>
          <w:szCs w:val="20"/>
          <w:lang w:val="de-DE"/>
        </w:rPr>
        <w:t xml:space="preserve"> erfahren auch von einer drohenden Verderbnis namens "Bruch": Ein zerstörerisches Miasma, das alles verdirbt, was es berührt. Frey hat dieses seltsame Phänomen aus ungeklärten Gründen überlebt und </w:t>
      </w:r>
      <w:r w:rsidR="00E23B55">
        <w:rPr>
          <w:rFonts w:ascii="Arial" w:eastAsia="Arial" w:hAnsi="Arial" w:cs="Arial"/>
          <w:sz w:val="20"/>
          <w:szCs w:val="20"/>
          <w:lang w:val="de-DE"/>
        </w:rPr>
        <w:t>gilt als</w:t>
      </w:r>
      <w:r>
        <w:rPr>
          <w:rFonts w:ascii="Arial" w:eastAsia="Arial" w:hAnsi="Arial" w:cs="Arial"/>
          <w:sz w:val="20"/>
          <w:szCs w:val="20"/>
          <w:lang w:val="de-DE"/>
        </w:rPr>
        <w:t xml:space="preserve"> Hoffnungsschimmer für Athia. </w:t>
      </w:r>
    </w:p>
    <w:p w14:paraId="5856E043" w14:textId="77777777" w:rsidR="00212635" w:rsidRPr="000369D5" w:rsidRDefault="00212635" w:rsidP="00A95346">
      <w:pPr>
        <w:spacing w:after="0" w:line="360" w:lineRule="auto"/>
        <w:jc w:val="center"/>
        <w:rPr>
          <w:rFonts w:ascii="Arial" w:eastAsia="Arial" w:hAnsi="Arial" w:cs="Arial"/>
          <w:sz w:val="20"/>
          <w:szCs w:val="20"/>
          <w:highlight w:val="yellow"/>
          <w:lang w:val="de-DE"/>
        </w:rPr>
      </w:pPr>
    </w:p>
    <w:p w14:paraId="3872DF83" w14:textId="33CE8059" w:rsidR="00502BA4" w:rsidRPr="000369D5" w:rsidRDefault="008B31F2" w:rsidP="008B31F2">
      <w:pPr>
        <w:spacing w:after="0" w:line="360" w:lineRule="auto"/>
        <w:jc w:val="center"/>
        <w:rPr>
          <w:rFonts w:ascii="Arial" w:eastAsia="Arial" w:hAnsi="Arial" w:cs="Arial"/>
          <w:sz w:val="20"/>
          <w:szCs w:val="20"/>
          <w:lang w:val="de-DE"/>
        </w:rPr>
      </w:pPr>
      <w:r>
        <w:rPr>
          <w:noProof/>
        </w:rPr>
        <w:lastRenderedPageBreak/>
        <w:drawing>
          <wp:inline distT="0" distB="0" distL="0" distR="0" wp14:anchorId="141EAEC0" wp14:editId="6E033A4C">
            <wp:extent cx="4229100" cy="2378710"/>
            <wp:effectExtent l="0" t="0" r="0" b="2540"/>
            <wp:docPr id="5" name="Picture 5" descr="A picture containing text, outdo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night sky&#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2378710"/>
                    </a:xfrm>
                    <a:prstGeom prst="rect">
                      <a:avLst/>
                    </a:prstGeom>
                    <a:noFill/>
                    <a:ln>
                      <a:noFill/>
                    </a:ln>
                  </pic:spPr>
                </pic:pic>
              </a:graphicData>
            </a:graphic>
          </wp:inline>
        </w:drawing>
      </w:r>
    </w:p>
    <w:p w14:paraId="11D0A291" w14:textId="00B83178" w:rsidR="001B779B" w:rsidRPr="000369D5" w:rsidRDefault="00EE5639">
      <w:pPr>
        <w:spacing w:after="0" w:line="360" w:lineRule="auto"/>
        <w:rPr>
          <w:rFonts w:ascii="Arial" w:eastAsia="Arial" w:hAnsi="Arial" w:cs="Arial"/>
          <w:sz w:val="20"/>
          <w:szCs w:val="20"/>
          <w:lang w:val="de-DE"/>
        </w:rPr>
      </w:pPr>
      <w:r>
        <w:rPr>
          <w:rFonts w:ascii="Arial" w:eastAsia="Arial" w:hAnsi="Arial" w:cs="Arial"/>
          <w:sz w:val="20"/>
          <w:szCs w:val="20"/>
          <w:lang w:val="de-DE"/>
        </w:rPr>
        <w:t>Das neue, actiongeladene Gameplay im Trailer zeigt, wie Freys Abenteuer sie durch eine Vielzahl an Umgebungen in Athia führen. Dort lernt sie, wie man</w:t>
      </w:r>
      <w:r w:rsidR="0002763D">
        <w:rPr>
          <w:rFonts w:ascii="Arial" w:eastAsia="Arial" w:hAnsi="Arial" w:cs="Arial"/>
          <w:sz w:val="20"/>
          <w:szCs w:val="20"/>
          <w:lang w:val="de-DE"/>
        </w:rPr>
        <w:t xml:space="preserve"> den</w:t>
      </w:r>
      <w:r>
        <w:rPr>
          <w:rFonts w:ascii="Arial" w:eastAsia="Arial" w:hAnsi="Arial" w:cs="Arial"/>
          <w:sz w:val="20"/>
          <w:szCs w:val="20"/>
          <w:lang w:val="de-DE"/>
        </w:rPr>
        <w:t xml:space="preserve"> Magischen Parkour </w:t>
      </w:r>
      <w:r w:rsidR="0002763D">
        <w:rPr>
          <w:rFonts w:ascii="Arial" w:eastAsia="Arial" w:hAnsi="Arial" w:cs="Arial"/>
          <w:sz w:val="20"/>
          <w:szCs w:val="20"/>
          <w:lang w:val="de-DE"/>
        </w:rPr>
        <w:t>meistert</w:t>
      </w:r>
      <w:r>
        <w:rPr>
          <w:rFonts w:ascii="Arial" w:eastAsia="Arial" w:hAnsi="Arial" w:cs="Arial"/>
          <w:sz w:val="20"/>
          <w:szCs w:val="20"/>
          <w:lang w:val="de-DE"/>
        </w:rPr>
        <w:t xml:space="preserve">, um sich schnell und problemlos durch dieses unbekannte Land zu bewegen. Außerdem entwickelt sie ihre magischen Fähigkeiten, um sich mit den gefährlichen Bestien zu messen, die in Athia hausen, darunter die kürzlich vorgestellten Arkanen Kadaver und Jabberwocks. </w:t>
      </w:r>
      <w:bookmarkEnd w:id="0"/>
    </w:p>
    <w:p w14:paraId="4E6B74B5" w14:textId="77777777" w:rsidR="001B779B" w:rsidRPr="000369D5" w:rsidRDefault="001B779B">
      <w:pPr>
        <w:spacing w:after="0" w:line="360" w:lineRule="auto"/>
        <w:rPr>
          <w:rFonts w:ascii="Arial" w:eastAsia="Arial" w:hAnsi="Arial" w:cs="Arial"/>
          <w:sz w:val="20"/>
          <w:szCs w:val="20"/>
          <w:highlight w:val="yellow"/>
          <w:lang w:val="de-DE"/>
        </w:rPr>
      </w:pPr>
    </w:p>
    <w:p w14:paraId="00000013" w14:textId="537772E4" w:rsidR="002E3ADF" w:rsidRPr="000369D5" w:rsidRDefault="00061762">
      <w:pPr>
        <w:spacing w:after="0" w:line="360" w:lineRule="auto"/>
        <w:rPr>
          <w:rFonts w:ascii="Arial" w:eastAsia="Arial" w:hAnsi="Arial" w:cs="Arial"/>
          <w:sz w:val="20"/>
          <w:szCs w:val="20"/>
          <w:lang w:val="de-DE"/>
        </w:rPr>
      </w:pPr>
      <w:r>
        <w:rPr>
          <w:rFonts w:ascii="Arial" w:eastAsia="Arial" w:hAnsi="Arial" w:cs="Arial"/>
          <w:sz w:val="20"/>
          <w:szCs w:val="20"/>
          <w:lang w:val="de-DE"/>
        </w:rPr>
        <w:t>Die Spieler</w:t>
      </w:r>
      <w:r w:rsidR="0002763D">
        <w:rPr>
          <w:rFonts w:ascii="Arial" w:eastAsia="Arial" w:hAnsi="Arial" w:cs="Arial"/>
          <w:sz w:val="20"/>
          <w:szCs w:val="20"/>
          <w:lang w:val="de-DE"/>
        </w:rPr>
        <w:t>*innen</w:t>
      </w:r>
      <w:r>
        <w:rPr>
          <w:rFonts w:ascii="Arial" w:eastAsia="Arial" w:hAnsi="Arial" w:cs="Arial"/>
          <w:sz w:val="20"/>
          <w:szCs w:val="20"/>
          <w:lang w:val="de-DE"/>
        </w:rPr>
        <w:t xml:space="preserve"> </w:t>
      </w:r>
      <w:r w:rsidR="0002763D">
        <w:rPr>
          <w:rFonts w:ascii="Arial" w:eastAsia="Arial" w:hAnsi="Arial" w:cs="Arial"/>
          <w:sz w:val="20"/>
          <w:szCs w:val="20"/>
          <w:lang w:val="de-DE"/>
        </w:rPr>
        <w:t xml:space="preserve">konnten </w:t>
      </w:r>
      <w:r>
        <w:rPr>
          <w:rFonts w:ascii="Arial" w:eastAsia="Arial" w:hAnsi="Arial" w:cs="Arial"/>
          <w:sz w:val="20"/>
          <w:szCs w:val="20"/>
          <w:lang w:val="de-DE"/>
        </w:rPr>
        <w:t xml:space="preserve">außerdem einen neuen </w:t>
      </w:r>
      <w:r>
        <w:rPr>
          <w:rFonts w:ascii="Arial" w:eastAsia="Arial" w:hAnsi="Arial" w:cs="Arial"/>
          <w:i/>
          <w:iCs/>
          <w:sz w:val="20"/>
          <w:szCs w:val="20"/>
          <w:lang w:val="de-DE"/>
        </w:rPr>
        <w:t>Forspoken-</w:t>
      </w:r>
      <w:r>
        <w:rPr>
          <w:rFonts w:ascii="Arial" w:eastAsia="Arial" w:hAnsi="Arial" w:cs="Arial"/>
          <w:sz w:val="20"/>
          <w:szCs w:val="20"/>
          <w:lang w:val="de-DE"/>
        </w:rPr>
        <w:t>Charakter kennenlernen: die wahnsinnige, böse Zauberin Tanta</w:t>
      </w:r>
      <w:r w:rsidR="0002763D">
        <w:rPr>
          <w:rFonts w:ascii="Arial" w:eastAsia="Arial" w:hAnsi="Arial" w:cs="Arial"/>
          <w:sz w:val="20"/>
          <w:szCs w:val="20"/>
          <w:lang w:val="de-DE"/>
        </w:rPr>
        <w:t xml:space="preserve"> Pra</w:t>
      </w:r>
      <w:r w:rsidR="00A40367">
        <w:rPr>
          <w:rFonts w:ascii="Arial" w:eastAsia="Arial" w:hAnsi="Arial" w:cs="Arial"/>
          <w:sz w:val="20"/>
          <w:szCs w:val="20"/>
          <w:lang w:val="de-DE"/>
        </w:rPr>
        <w:t>v</w:t>
      </w:r>
      <w:r>
        <w:rPr>
          <w:rFonts w:ascii="Arial" w:eastAsia="Arial" w:hAnsi="Arial" w:cs="Arial"/>
          <w:sz w:val="20"/>
          <w:szCs w:val="20"/>
          <w:lang w:val="de-DE"/>
        </w:rPr>
        <w:t xml:space="preserve">, die von Pollyanna McIntosh aus </w:t>
      </w:r>
      <w:r>
        <w:rPr>
          <w:rFonts w:ascii="Arial" w:eastAsia="Arial" w:hAnsi="Arial" w:cs="Arial"/>
          <w:i/>
          <w:iCs/>
          <w:sz w:val="20"/>
          <w:szCs w:val="20"/>
          <w:lang w:val="de-DE"/>
        </w:rPr>
        <w:t xml:space="preserve">The Walking Dead </w:t>
      </w:r>
      <w:r>
        <w:rPr>
          <w:rFonts w:ascii="Arial" w:eastAsia="Arial" w:hAnsi="Arial" w:cs="Arial"/>
          <w:sz w:val="20"/>
          <w:szCs w:val="20"/>
          <w:lang w:val="de-DE"/>
        </w:rPr>
        <w:t>gespielt wird. "Es war wirklich abgedreht, Tanta Pra</w:t>
      </w:r>
      <w:r w:rsidR="00A40367">
        <w:rPr>
          <w:rFonts w:ascii="Arial" w:eastAsia="Arial" w:hAnsi="Arial" w:cs="Arial"/>
          <w:sz w:val="20"/>
          <w:szCs w:val="20"/>
          <w:lang w:val="de-DE"/>
        </w:rPr>
        <w:t>v</w:t>
      </w:r>
      <w:r>
        <w:rPr>
          <w:rFonts w:ascii="Arial" w:eastAsia="Arial" w:hAnsi="Arial" w:cs="Arial"/>
          <w:sz w:val="20"/>
          <w:szCs w:val="20"/>
          <w:lang w:val="de-DE"/>
        </w:rPr>
        <w:t xml:space="preserve"> zu spielen, und ich freue mich schon darauf, wenn ihr die Spieler</w:t>
      </w:r>
      <w:r w:rsidR="0002763D">
        <w:rPr>
          <w:rFonts w:ascii="Arial" w:eastAsia="Arial" w:hAnsi="Arial" w:cs="Arial"/>
          <w:sz w:val="20"/>
          <w:szCs w:val="20"/>
          <w:lang w:val="de-DE"/>
        </w:rPr>
        <w:t>*innen</w:t>
      </w:r>
      <w:r>
        <w:rPr>
          <w:rFonts w:ascii="Arial" w:eastAsia="Arial" w:hAnsi="Arial" w:cs="Arial"/>
          <w:sz w:val="20"/>
          <w:szCs w:val="20"/>
          <w:lang w:val="de-DE"/>
        </w:rPr>
        <w:t xml:space="preserve"> begegnen und sie mit Freys Augen sehen: ein umbarmherziges, mächtiges Wesen, das voller Geheimnisse steckt</w:t>
      </w:r>
      <w:r w:rsidR="0002763D">
        <w:rPr>
          <w:rFonts w:ascii="Arial" w:eastAsia="Arial" w:hAnsi="Arial" w:cs="Arial"/>
          <w:sz w:val="20"/>
          <w:szCs w:val="20"/>
          <w:lang w:val="de-DE"/>
        </w:rPr>
        <w:t>“</w:t>
      </w:r>
      <w:r>
        <w:rPr>
          <w:rFonts w:ascii="Arial" w:eastAsia="Arial" w:hAnsi="Arial" w:cs="Arial"/>
          <w:sz w:val="20"/>
          <w:szCs w:val="20"/>
          <w:lang w:val="de-DE"/>
        </w:rPr>
        <w:t xml:space="preserve">, erzählt McIntosh. </w:t>
      </w:r>
      <w:r w:rsidR="0002763D">
        <w:rPr>
          <w:rFonts w:ascii="Arial" w:eastAsia="Arial" w:hAnsi="Arial" w:cs="Arial"/>
          <w:sz w:val="20"/>
          <w:szCs w:val="20"/>
          <w:lang w:val="de-DE"/>
        </w:rPr>
        <w:t>„</w:t>
      </w:r>
      <w:r>
        <w:rPr>
          <w:rFonts w:ascii="Arial" w:eastAsia="Arial" w:hAnsi="Arial" w:cs="Arial"/>
          <w:sz w:val="20"/>
          <w:szCs w:val="20"/>
          <w:lang w:val="de-DE"/>
        </w:rPr>
        <w:t>Sie wird sich als gnadenlose Gegnerin für alle Spieler</w:t>
      </w:r>
      <w:r w:rsidR="0002763D">
        <w:rPr>
          <w:rFonts w:ascii="Arial" w:eastAsia="Arial" w:hAnsi="Arial" w:cs="Arial"/>
          <w:sz w:val="20"/>
          <w:szCs w:val="20"/>
          <w:lang w:val="de-DE"/>
        </w:rPr>
        <w:t>*innen</w:t>
      </w:r>
      <w:r>
        <w:rPr>
          <w:rFonts w:ascii="Arial" w:eastAsia="Arial" w:hAnsi="Arial" w:cs="Arial"/>
          <w:sz w:val="20"/>
          <w:szCs w:val="20"/>
          <w:lang w:val="de-DE"/>
        </w:rPr>
        <w:t xml:space="preserve"> herausstellen, die Frey auf ihrer Reise durch Athia folgen."</w:t>
      </w:r>
    </w:p>
    <w:p w14:paraId="164A7D2F" w14:textId="77777777" w:rsidR="008D1807" w:rsidRPr="000369D5" w:rsidRDefault="008D1807">
      <w:pPr>
        <w:spacing w:after="0" w:line="360" w:lineRule="auto"/>
        <w:rPr>
          <w:rFonts w:ascii="Arial" w:eastAsia="Arial" w:hAnsi="Arial" w:cs="Arial"/>
          <w:sz w:val="20"/>
          <w:szCs w:val="20"/>
          <w:lang w:val="de-DE"/>
        </w:rPr>
      </w:pPr>
    </w:p>
    <w:p w14:paraId="64DDBE7C" w14:textId="77777777" w:rsidR="00080515" w:rsidRDefault="006D01C9" w:rsidP="00A95346">
      <w:pPr>
        <w:spacing w:after="0" w:line="360" w:lineRule="auto"/>
        <w:jc w:val="center"/>
        <w:rPr>
          <w:rFonts w:ascii="Arial" w:eastAsia="Arial" w:hAnsi="Arial" w:cs="Arial"/>
          <w:sz w:val="20"/>
          <w:szCs w:val="20"/>
          <w:highlight w:val="yellow"/>
        </w:rPr>
      </w:pPr>
      <w:r>
        <w:rPr>
          <w:noProof/>
          <w:lang w:val="de-DE"/>
        </w:rPr>
        <w:drawing>
          <wp:inline distT="0" distB="0" distL="0" distR="0" wp14:anchorId="109F0E95" wp14:editId="2DF852DD">
            <wp:extent cx="2197100" cy="307730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867" cy="3081178"/>
                    </a:xfrm>
                    <a:prstGeom prst="rect">
                      <a:avLst/>
                    </a:prstGeom>
                    <a:noFill/>
                    <a:ln>
                      <a:noFill/>
                    </a:ln>
                  </pic:spPr>
                </pic:pic>
              </a:graphicData>
            </a:graphic>
          </wp:inline>
        </w:drawing>
      </w:r>
    </w:p>
    <w:p w14:paraId="34AC9CF2" w14:textId="77777777" w:rsidR="008B31F2" w:rsidRDefault="008B31F2" w:rsidP="008B31F2">
      <w:pPr>
        <w:spacing w:after="0" w:line="360" w:lineRule="auto"/>
        <w:jc w:val="center"/>
        <w:rPr>
          <w:rFonts w:ascii="Arial" w:hAnsi="Arial" w:cs="Arial"/>
          <w:color w:val="333333"/>
          <w:sz w:val="20"/>
          <w:szCs w:val="20"/>
          <w:shd w:val="clear" w:color="auto" w:fill="FFFFFF"/>
          <w:lang w:val="de-DE"/>
        </w:rPr>
      </w:pPr>
      <w:r>
        <w:rPr>
          <w:noProof/>
        </w:rPr>
        <w:lastRenderedPageBreak/>
        <w:drawing>
          <wp:inline distT="0" distB="0" distL="0" distR="0" wp14:anchorId="4018F6C0" wp14:editId="1E5FFECF">
            <wp:extent cx="3629025" cy="3629025"/>
            <wp:effectExtent l="0" t="0" r="9525" b="9525"/>
            <wp:docPr id="4" name="Picture 4"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garmen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75AE3B06" w14:textId="77777777" w:rsidR="008B31F2" w:rsidRDefault="008B31F2" w:rsidP="008B31F2">
      <w:pPr>
        <w:spacing w:after="0" w:line="360" w:lineRule="auto"/>
        <w:jc w:val="center"/>
        <w:rPr>
          <w:rFonts w:ascii="Arial" w:hAnsi="Arial" w:cs="Arial"/>
          <w:color w:val="333333"/>
          <w:sz w:val="20"/>
          <w:szCs w:val="20"/>
          <w:shd w:val="clear" w:color="auto" w:fill="FFFFFF"/>
          <w:lang w:val="de-DE"/>
        </w:rPr>
      </w:pPr>
    </w:p>
    <w:p w14:paraId="00000017" w14:textId="5D0DCE3F" w:rsidR="002E3ADF" w:rsidRPr="008B31F2" w:rsidRDefault="00813F24" w:rsidP="008B31F2">
      <w:pPr>
        <w:spacing w:after="0" w:line="360" w:lineRule="auto"/>
        <w:jc w:val="center"/>
        <w:rPr>
          <w:rFonts w:ascii="Arial" w:eastAsia="Arial" w:hAnsi="Arial" w:cs="Arial"/>
          <w:sz w:val="20"/>
          <w:szCs w:val="20"/>
          <w:lang w:val="de-DE"/>
        </w:rPr>
      </w:pPr>
      <w:r>
        <w:rPr>
          <w:rFonts w:ascii="Arial" w:hAnsi="Arial" w:cs="Arial"/>
          <w:color w:val="333333"/>
          <w:sz w:val="20"/>
          <w:szCs w:val="20"/>
          <w:shd w:val="clear" w:color="auto" w:fill="FFFFFF"/>
          <w:lang w:val="de-DE"/>
        </w:rPr>
        <w:t xml:space="preserve">SQUARE ENIX und Luminous Productions </w:t>
      </w:r>
      <w:r>
        <w:rPr>
          <w:rFonts w:ascii="Arial" w:hAnsi="Arial" w:cs="Arial"/>
          <w:sz w:val="20"/>
          <w:szCs w:val="20"/>
          <w:lang w:val="de-DE"/>
        </w:rPr>
        <w:t xml:space="preserve">haben außerdem weitere Einzelheiten zur Digital Deluxe Edition enthüllt, die ab heute vorbestellt werden kann. Die Digital Deluxe Edition bietet </w:t>
      </w:r>
      <w:r w:rsidR="0002763D">
        <w:rPr>
          <w:rFonts w:ascii="Arial" w:hAnsi="Arial" w:cs="Arial"/>
          <w:sz w:val="20"/>
          <w:szCs w:val="20"/>
          <w:lang w:val="de-DE"/>
        </w:rPr>
        <w:t>umfangreiche</w:t>
      </w:r>
      <w:r>
        <w:rPr>
          <w:rFonts w:ascii="Arial" w:hAnsi="Arial" w:cs="Arial"/>
          <w:sz w:val="20"/>
          <w:szCs w:val="20"/>
          <w:lang w:val="de-DE"/>
        </w:rPr>
        <w:t xml:space="preserve"> Boni, darunter:</w:t>
      </w:r>
    </w:p>
    <w:p w14:paraId="6244685F" w14:textId="77777777" w:rsidR="00AB228D" w:rsidRPr="008B31F2" w:rsidRDefault="00AB228D" w:rsidP="00AB228D">
      <w:pPr>
        <w:spacing w:after="0" w:line="240" w:lineRule="auto"/>
        <w:rPr>
          <w:rFonts w:ascii="Arial" w:eastAsia="Arial" w:hAnsi="Arial" w:cs="Arial"/>
          <w:sz w:val="20"/>
          <w:szCs w:val="20"/>
          <w:lang w:val="de-DE"/>
        </w:rPr>
      </w:pPr>
    </w:p>
    <w:p w14:paraId="3FE973FA" w14:textId="5A1DAAC2" w:rsidR="00813F24" w:rsidRPr="00F107E9" w:rsidRDefault="00813F24" w:rsidP="00F3044B">
      <w:pPr>
        <w:numPr>
          <w:ilvl w:val="0"/>
          <w:numId w:val="1"/>
        </w:numPr>
        <w:spacing w:after="0" w:line="240" w:lineRule="auto"/>
        <w:rPr>
          <w:rFonts w:ascii="Arial" w:eastAsia="Arial" w:hAnsi="Arial" w:cs="Arial"/>
          <w:sz w:val="20"/>
          <w:szCs w:val="20"/>
          <w:lang w:val="de-DE"/>
        </w:rPr>
      </w:pPr>
      <w:r w:rsidRPr="00F107E9">
        <w:rPr>
          <w:rFonts w:ascii="Arial" w:eastAsia="Arial" w:hAnsi="Arial" w:cs="Arial"/>
          <w:sz w:val="20"/>
          <w:szCs w:val="20"/>
          <w:lang w:val="de-DE"/>
        </w:rPr>
        <w:t>Paket mit seltenen Ressourcen (Nur enthalten in der Digital Deluxe Edition für die PlayStation®5)</w:t>
      </w:r>
    </w:p>
    <w:p w14:paraId="00F814E7" w14:textId="77777777" w:rsidR="00212635" w:rsidRPr="00F107E9" w:rsidRDefault="00773632" w:rsidP="00212635">
      <w:pPr>
        <w:pStyle w:val="ListParagraph"/>
        <w:numPr>
          <w:ilvl w:val="0"/>
          <w:numId w:val="1"/>
        </w:numPr>
        <w:spacing w:after="0" w:line="240" w:lineRule="auto"/>
        <w:rPr>
          <w:rFonts w:ascii="Arial" w:eastAsia="Arial" w:hAnsi="Arial" w:cs="Arial"/>
          <w:sz w:val="20"/>
          <w:szCs w:val="20"/>
        </w:rPr>
      </w:pPr>
      <w:r w:rsidRPr="00F107E9">
        <w:rPr>
          <w:rFonts w:ascii="Arial" w:eastAsia="Arial" w:hAnsi="Arial" w:cs="Arial"/>
          <w:sz w:val="20"/>
          <w:szCs w:val="20"/>
          <w:lang w:val="de-DE"/>
        </w:rPr>
        <w:t>Mini-Artbook (Digitaler Download)</w:t>
      </w:r>
    </w:p>
    <w:p w14:paraId="0000001D" w14:textId="48468D27" w:rsidR="002E3ADF" w:rsidRPr="00F107E9" w:rsidRDefault="00773632" w:rsidP="00212635">
      <w:pPr>
        <w:pStyle w:val="ListParagraph"/>
        <w:numPr>
          <w:ilvl w:val="0"/>
          <w:numId w:val="1"/>
        </w:numPr>
        <w:spacing w:after="0" w:line="240" w:lineRule="auto"/>
        <w:rPr>
          <w:rFonts w:ascii="Arial" w:eastAsia="Arial" w:hAnsi="Arial" w:cs="Arial"/>
          <w:sz w:val="20"/>
          <w:szCs w:val="20"/>
        </w:rPr>
      </w:pPr>
      <w:r w:rsidRPr="00F107E9">
        <w:rPr>
          <w:rFonts w:ascii="Arial" w:eastAsia="Arial" w:hAnsi="Arial" w:cs="Arial"/>
          <w:sz w:val="20"/>
          <w:szCs w:val="20"/>
          <w:lang w:val="de-DE"/>
        </w:rPr>
        <w:t>Mini-Soundtrack (Digitaler Download)</w:t>
      </w:r>
    </w:p>
    <w:p w14:paraId="7638376E" w14:textId="3B834AC5" w:rsidR="002D528D" w:rsidRPr="00F107E9" w:rsidRDefault="00773632" w:rsidP="00F3044B">
      <w:pPr>
        <w:numPr>
          <w:ilvl w:val="0"/>
          <w:numId w:val="2"/>
        </w:numPr>
        <w:spacing w:after="0" w:line="240" w:lineRule="auto"/>
        <w:rPr>
          <w:rFonts w:ascii="Arial" w:eastAsia="Arial" w:hAnsi="Arial" w:cs="Arial"/>
          <w:sz w:val="20"/>
          <w:szCs w:val="20"/>
        </w:rPr>
      </w:pPr>
      <w:r w:rsidRPr="00F107E9">
        <w:rPr>
          <w:rFonts w:ascii="Arial" w:eastAsia="Arial" w:hAnsi="Arial" w:cs="Arial"/>
          <w:sz w:val="20"/>
          <w:szCs w:val="20"/>
        </w:rPr>
        <w:t xml:space="preserve">Prequel-Story </w:t>
      </w:r>
      <w:r w:rsidRPr="00F107E9">
        <w:rPr>
          <w:rFonts w:ascii="Arial" w:eastAsia="Arial" w:hAnsi="Arial" w:cs="Arial"/>
          <w:i/>
          <w:iCs/>
          <w:sz w:val="20"/>
          <w:szCs w:val="20"/>
        </w:rPr>
        <w:t xml:space="preserve">"Forspoken: In Tanta We Trust" </w:t>
      </w:r>
      <w:r w:rsidRPr="00F107E9">
        <w:rPr>
          <w:rFonts w:ascii="Arial" w:eastAsia="Arial" w:hAnsi="Arial" w:cs="Arial"/>
          <w:sz w:val="20"/>
          <w:szCs w:val="20"/>
        </w:rPr>
        <w:t>(DLC)</w:t>
      </w:r>
      <w:r w:rsidR="00CF30E5" w:rsidRPr="00F107E9">
        <w:rPr>
          <w:rFonts w:ascii="Arial" w:eastAsia="Arial" w:hAnsi="Arial" w:cs="Arial"/>
          <w:sz w:val="20"/>
          <w:szCs w:val="20"/>
          <w:vertAlign w:val="superscript"/>
        </w:rPr>
        <w:t>1</w:t>
      </w:r>
      <w:r w:rsidRPr="00F107E9">
        <w:rPr>
          <w:rFonts w:ascii="Arial" w:eastAsia="Arial" w:hAnsi="Arial" w:cs="Arial"/>
          <w:sz w:val="20"/>
          <w:szCs w:val="20"/>
        </w:rPr>
        <w:t xml:space="preserve"> </w:t>
      </w:r>
    </w:p>
    <w:p w14:paraId="0B4CF726" w14:textId="77777777" w:rsidR="00590505" w:rsidRPr="00F107E9" w:rsidRDefault="00590505">
      <w:pPr>
        <w:spacing w:after="0" w:line="360" w:lineRule="auto"/>
        <w:rPr>
          <w:rFonts w:ascii="Arial" w:eastAsia="Arial" w:hAnsi="Arial" w:cs="Arial"/>
          <w:sz w:val="20"/>
          <w:szCs w:val="20"/>
        </w:rPr>
      </w:pPr>
    </w:p>
    <w:p w14:paraId="2FC46575" w14:textId="36D82CA7" w:rsidR="002D528D" w:rsidRPr="00F107E9" w:rsidRDefault="002D528D">
      <w:pPr>
        <w:spacing w:after="0" w:line="360" w:lineRule="auto"/>
        <w:rPr>
          <w:rFonts w:ascii="Arial" w:eastAsia="Arial" w:hAnsi="Arial" w:cs="Arial"/>
          <w:sz w:val="20"/>
          <w:szCs w:val="20"/>
          <w:lang w:val="de-DE"/>
        </w:rPr>
      </w:pPr>
      <w:r w:rsidRPr="00F107E9">
        <w:rPr>
          <w:rFonts w:ascii="Arial" w:eastAsia="Arial" w:hAnsi="Arial" w:cs="Arial"/>
          <w:sz w:val="20"/>
          <w:szCs w:val="20"/>
          <w:lang w:val="de-DE"/>
        </w:rPr>
        <w:t xml:space="preserve">Wer die Digital Deluxe Edition vorbestellt, erhält </w:t>
      </w:r>
      <w:r w:rsidR="0002763D" w:rsidRPr="00F107E9">
        <w:rPr>
          <w:rFonts w:ascii="Arial" w:eastAsia="Arial" w:hAnsi="Arial" w:cs="Arial"/>
          <w:sz w:val="20"/>
          <w:szCs w:val="20"/>
          <w:lang w:val="de-DE"/>
        </w:rPr>
        <w:t xml:space="preserve">zusätzlich </w:t>
      </w:r>
      <w:r w:rsidRPr="00F107E9">
        <w:rPr>
          <w:rFonts w:ascii="Arial" w:eastAsia="Arial" w:hAnsi="Arial" w:cs="Arial"/>
          <w:sz w:val="20"/>
          <w:szCs w:val="20"/>
          <w:lang w:val="de-DE"/>
        </w:rPr>
        <w:t>die folgende einzigartige Ausrüstung sowie Gegenstände, die auf der Reise durch Athia äußerst nützlich sein werden:</w:t>
      </w:r>
    </w:p>
    <w:p w14:paraId="258D6C78" w14:textId="77777777" w:rsidR="008C7EAB" w:rsidRPr="00F107E9" w:rsidRDefault="008C7EAB" w:rsidP="00A8123B">
      <w:pPr>
        <w:spacing w:after="0" w:line="360" w:lineRule="auto"/>
        <w:rPr>
          <w:rFonts w:ascii="Arial" w:eastAsia="Arial" w:hAnsi="Arial" w:cs="Arial"/>
          <w:sz w:val="20"/>
          <w:szCs w:val="20"/>
          <w:lang w:val="de-DE"/>
        </w:rPr>
      </w:pPr>
    </w:p>
    <w:p w14:paraId="6AA7C7BC" w14:textId="5C1A7B74" w:rsidR="002D528D" w:rsidRPr="00F107E9" w:rsidRDefault="002D528D" w:rsidP="002D528D">
      <w:pPr>
        <w:numPr>
          <w:ilvl w:val="0"/>
          <w:numId w:val="2"/>
        </w:numPr>
        <w:spacing w:after="0" w:line="360" w:lineRule="auto"/>
        <w:rPr>
          <w:rFonts w:ascii="Arial" w:eastAsia="Arial" w:hAnsi="Arial" w:cs="Arial"/>
          <w:sz w:val="20"/>
          <w:szCs w:val="20"/>
          <w:lang w:val="de-DE"/>
        </w:rPr>
      </w:pPr>
      <w:r w:rsidRPr="00F107E9">
        <w:rPr>
          <w:rFonts w:ascii="Arial" w:eastAsia="Arial" w:hAnsi="Arial" w:cs="Arial"/>
          <w:i/>
          <w:iCs/>
          <w:sz w:val="20"/>
          <w:szCs w:val="20"/>
          <w:lang w:val="de-DE"/>
        </w:rPr>
        <w:t xml:space="preserve">Umhang "Kein Limit", Halskette "Symbolkombo", Nägel "Schießfreudig" </w:t>
      </w:r>
      <w:r w:rsidRPr="00F107E9">
        <w:rPr>
          <w:rFonts w:ascii="Arial" w:eastAsia="Arial" w:hAnsi="Arial" w:cs="Arial"/>
          <w:sz w:val="20"/>
          <w:szCs w:val="20"/>
          <w:lang w:val="de-DE"/>
        </w:rPr>
        <w:t xml:space="preserve">und </w:t>
      </w:r>
      <w:r w:rsidRPr="00F107E9">
        <w:rPr>
          <w:rFonts w:ascii="Arial" w:eastAsia="Arial" w:hAnsi="Arial" w:cs="Arial"/>
          <w:i/>
          <w:iCs/>
          <w:sz w:val="20"/>
          <w:szCs w:val="20"/>
          <w:lang w:val="de-DE"/>
        </w:rPr>
        <w:t>Fertigungspaket für Einsteiger</w:t>
      </w:r>
      <w:r w:rsidRPr="00F107E9">
        <w:rPr>
          <w:rFonts w:ascii="Arial" w:eastAsia="Arial" w:hAnsi="Arial" w:cs="Arial"/>
          <w:sz w:val="20"/>
          <w:szCs w:val="20"/>
          <w:lang w:val="de-DE"/>
        </w:rPr>
        <w:t xml:space="preserve">(PS5) </w:t>
      </w:r>
    </w:p>
    <w:p w14:paraId="206A0AC5" w14:textId="28DA5D77" w:rsidR="002D528D" w:rsidRPr="000369D5" w:rsidRDefault="002D528D" w:rsidP="002D528D">
      <w:pPr>
        <w:numPr>
          <w:ilvl w:val="0"/>
          <w:numId w:val="2"/>
        </w:numPr>
        <w:spacing w:after="0" w:line="360" w:lineRule="auto"/>
        <w:rPr>
          <w:rFonts w:ascii="Arial" w:eastAsia="Arial" w:hAnsi="Arial" w:cs="Arial"/>
          <w:sz w:val="20"/>
          <w:szCs w:val="20"/>
          <w:lang w:val="de-DE"/>
        </w:rPr>
      </w:pPr>
      <w:r w:rsidRPr="00F107E9">
        <w:rPr>
          <w:rFonts w:ascii="Arial" w:eastAsia="Arial" w:hAnsi="Arial" w:cs="Arial"/>
          <w:i/>
          <w:iCs/>
          <w:sz w:val="20"/>
          <w:szCs w:val="20"/>
          <w:lang w:val="de-DE"/>
        </w:rPr>
        <w:t>Umhang "Elite", Halskette</w:t>
      </w:r>
      <w:r>
        <w:rPr>
          <w:rFonts w:ascii="Arial" w:eastAsia="Arial" w:hAnsi="Arial" w:cs="Arial"/>
          <w:i/>
          <w:iCs/>
          <w:sz w:val="20"/>
          <w:szCs w:val="20"/>
          <w:lang w:val="de-DE"/>
        </w:rPr>
        <w:t xml:space="preserve"> "Spektralkombo" </w:t>
      </w:r>
      <w:r>
        <w:rPr>
          <w:rFonts w:ascii="Arial" w:eastAsia="Arial" w:hAnsi="Arial" w:cs="Arial"/>
          <w:sz w:val="20"/>
          <w:szCs w:val="20"/>
          <w:lang w:val="de-DE"/>
        </w:rPr>
        <w:t xml:space="preserve">und </w:t>
      </w:r>
      <w:r>
        <w:rPr>
          <w:rFonts w:ascii="Arial" w:eastAsia="Arial" w:hAnsi="Arial" w:cs="Arial"/>
          <w:i/>
          <w:iCs/>
          <w:sz w:val="20"/>
          <w:szCs w:val="20"/>
          <w:lang w:val="de-DE"/>
        </w:rPr>
        <w:t>Nägel "Prisma"</w:t>
      </w:r>
    </w:p>
    <w:p w14:paraId="09B58ABA" w14:textId="1497B92C" w:rsidR="00674CDB" w:rsidRPr="000369D5" w:rsidRDefault="00674CDB" w:rsidP="00674CDB">
      <w:pPr>
        <w:spacing w:after="0" w:line="360" w:lineRule="auto"/>
        <w:rPr>
          <w:rFonts w:ascii="Arial" w:eastAsia="Arial" w:hAnsi="Arial" w:cs="Arial"/>
          <w:sz w:val="20"/>
          <w:szCs w:val="20"/>
          <w:lang w:val="de-DE"/>
        </w:rPr>
      </w:pPr>
    </w:p>
    <w:p w14:paraId="3BD18B98" w14:textId="458D2B4D" w:rsidR="009B42A2" w:rsidRPr="000369D5" w:rsidRDefault="008B31F2" w:rsidP="008B31F2">
      <w:pPr>
        <w:spacing w:after="0" w:line="360" w:lineRule="auto"/>
        <w:jc w:val="center"/>
        <w:rPr>
          <w:rFonts w:ascii="Arial" w:eastAsia="Arial" w:hAnsi="Arial" w:cs="Arial"/>
          <w:sz w:val="20"/>
          <w:szCs w:val="20"/>
          <w:lang w:val="de-DE"/>
        </w:rPr>
      </w:pPr>
      <w:r>
        <w:rPr>
          <w:noProof/>
        </w:rPr>
        <w:lastRenderedPageBreak/>
        <w:drawing>
          <wp:inline distT="0" distB="0" distL="0" distR="0" wp14:anchorId="53CF92E0" wp14:editId="46EF892E">
            <wp:extent cx="3246120" cy="3246120"/>
            <wp:effectExtent l="0" t="0" r="0" b="0"/>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120" cy="3246120"/>
                    </a:xfrm>
                    <a:prstGeom prst="rect">
                      <a:avLst/>
                    </a:prstGeom>
                    <a:noFill/>
                    <a:ln>
                      <a:noFill/>
                    </a:ln>
                  </pic:spPr>
                </pic:pic>
              </a:graphicData>
            </a:graphic>
          </wp:inline>
        </w:drawing>
      </w:r>
    </w:p>
    <w:p w14:paraId="11C861FE" w14:textId="7EFEE8F4" w:rsidR="00E30C39" w:rsidRPr="000369D5" w:rsidRDefault="00C45FA8">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Die </w:t>
      </w:r>
      <w:r w:rsidRPr="00F107E9">
        <w:rPr>
          <w:rFonts w:ascii="Arial" w:eastAsia="Arial" w:hAnsi="Arial" w:cs="Arial"/>
          <w:sz w:val="20"/>
          <w:szCs w:val="20"/>
          <w:lang w:val="de-DE"/>
        </w:rPr>
        <w:t>Digital Standard Edition kann ebenfalls ab heute vorbestellt werden. Wer die Digital Standard Edition für PS5 oder PC (über STEAM®, im Epic Games Store oder im Microsoft Store) vorbestellt, erhält die obengenannten</w:t>
      </w:r>
      <w:r>
        <w:rPr>
          <w:rFonts w:ascii="Arial" w:eastAsia="Arial" w:hAnsi="Arial" w:cs="Arial"/>
          <w:sz w:val="20"/>
          <w:szCs w:val="20"/>
          <w:lang w:val="de-DE"/>
        </w:rPr>
        <w:t xml:space="preserve"> Vorbesteller-Bonusgegenstände auch zum Erscheinungsdatum auf der jeweiligen Plattform.</w:t>
      </w:r>
    </w:p>
    <w:p w14:paraId="42043B95" w14:textId="376E9686" w:rsidR="00674CDB" w:rsidRPr="000369D5" w:rsidRDefault="00674CDB">
      <w:pPr>
        <w:spacing w:after="0" w:line="360" w:lineRule="auto"/>
        <w:rPr>
          <w:rFonts w:ascii="Arial" w:eastAsia="Arial" w:hAnsi="Arial" w:cs="Arial"/>
          <w:sz w:val="20"/>
          <w:szCs w:val="20"/>
          <w:lang w:val="de-DE"/>
        </w:rPr>
      </w:pPr>
    </w:p>
    <w:p w14:paraId="157A0337" w14:textId="229DDCD3" w:rsidR="00096549" w:rsidRPr="000369D5" w:rsidRDefault="008B31F2" w:rsidP="008B31F2">
      <w:pPr>
        <w:spacing w:after="0" w:line="360" w:lineRule="auto"/>
        <w:jc w:val="center"/>
        <w:rPr>
          <w:rFonts w:ascii="Arial" w:eastAsia="Arial" w:hAnsi="Arial" w:cs="Arial"/>
          <w:sz w:val="20"/>
          <w:szCs w:val="20"/>
          <w:lang w:val="de-DE"/>
        </w:rPr>
      </w:pPr>
      <w:bookmarkStart w:id="1" w:name="_gjdgxs" w:colFirst="0" w:colLast="0"/>
      <w:bookmarkEnd w:id="1"/>
      <w:r>
        <w:rPr>
          <w:noProof/>
        </w:rPr>
        <w:drawing>
          <wp:inline distT="0" distB="0" distL="0" distR="0" wp14:anchorId="0AA19058" wp14:editId="59E8E45E">
            <wp:extent cx="3299460" cy="3299460"/>
            <wp:effectExtent l="0" t="0" r="0" b="0"/>
            <wp:docPr id="8" name="Picture 8"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bsit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9460" cy="3299460"/>
                    </a:xfrm>
                    <a:prstGeom prst="rect">
                      <a:avLst/>
                    </a:prstGeom>
                    <a:noFill/>
                    <a:ln>
                      <a:noFill/>
                    </a:ln>
                  </pic:spPr>
                </pic:pic>
              </a:graphicData>
            </a:graphic>
          </wp:inline>
        </w:drawing>
      </w:r>
    </w:p>
    <w:p w14:paraId="3E632112" w14:textId="10511BD2" w:rsidR="00096549" w:rsidRPr="000369D5" w:rsidRDefault="00096549">
      <w:pPr>
        <w:spacing w:after="0" w:line="360" w:lineRule="auto"/>
        <w:rPr>
          <w:rFonts w:ascii="Arial" w:eastAsia="Arial" w:hAnsi="Arial" w:cs="Arial"/>
          <w:sz w:val="20"/>
          <w:szCs w:val="20"/>
          <w:lang w:val="de-DE"/>
        </w:rPr>
      </w:pPr>
      <w:r>
        <w:rPr>
          <w:rFonts w:ascii="Arial" w:eastAsia="Arial" w:hAnsi="Arial" w:cs="Arial"/>
          <w:sz w:val="20"/>
          <w:szCs w:val="20"/>
          <w:lang w:val="de-DE"/>
        </w:rPr>
        <w:t>Die Einzelhandelsversion (Disc)</w:t>
      </w:r>
      <w:r w:rsidR="004E4951" w:rsidRPr="00A40367">
        <w:rPr>
          <w:rFonts w:ascii="Arial" w:eastAsia="Arial" w:hAnsi="Arial" w:cs="Arial"/>
          <w:sz w:val="20"/>
          <w:szCs w:val="20"/>
          <w:vertAlign w:val="superscript"/>
          <w:lang w:val="de-DE"/>
        </w:rPr>
        <w:t>2</w:t>
      </w:r>
      <w:r>
        <w:rPr>
          <w:rFonts w:ascii="Arial" w:eastAsia="Arial" w:hAnsi="Arial" w:cs="Arial"/>
          <w:sz w:val="20"/>
          <w:szCs w:val="20"/>
          <w:lang w:val="de-DE"/>
        </w:rPr>
        <w:t xml:space="preserve"> des Spiels wird auch bei teilnehmenden Händlern erhältlich sein. Vorbestellungen der Einzelhandelsversion (Disc) unterliegen der Verfügbarkeit und dem Zeitplan des jeweiligen Händlers</w:t>
      </w:r>
      <w:r w:rsidR="004E4951" w:rsidRPr="00A40367">
        <w:rPr>
          <w:rFonts w:ascii="Arial" w:eastAsia="Arial" w:hAnsi="Arial" w:cs="Arial"/>
          <w:sz w:val="20"/>
          <w:szCs w:val="20"/>
          <w:vertAlign w:val="superscript"/>
          <w:lang w:val="de-DE"/>
        </w:rPr>
        <w:t>3</w:t>
      </w:r>
      <w:r>
        <w:rPr>
          <w:rFonts w:ascii="Arial" w:eastAsia="Arial" w:hAnsi="Arial" w:cs="Arial"/>
          <w:sz w:val="20"/>
          <w:szCs w:val="20"/>
          <w:lang w:val="de-DE"/>
        </w:rPr>
        <w:t xml:space="preserve">.  </w:t>
      </w:r>
    </w:p>
    <w:p w14:paraId="20621460" w14:textId="77777777" w:rsidR="008C7EAB" w:rsidRPr="000369D5" w:rsidRDefault="008C7EAB" w:rsidP="00850CCA">
      <w:pPr>
        <w:spacing w:after="0" w:line="360" w:lineRule="auto"/>
        <w:rPr>
          <w:rFonts w:ascii="Arial" w:eastAsia="Arial" w:hAnsi="Arial" w:cs="Arial"/>
          <w:sz w:val="20"/>
          <w:szCs w:val="20"/>
          <w:highlight w:val="yellow"/>
          <w:lang w:val="de-DE"/>
        </w:rPr>
      </w:pPr>
    </w:p>
    <w:p w14:paraId="05CA01CC" w14:textId="0CF5BD64" w:rsidR="00096549" w:rsidRDefault="008B31F2" w:rsidP="008B31F2">
      <w:pPr>
        <w:spacing w:after="0" w:line="360" w:lineRule="auto"/>
        <w:jc w:val="center"/>
        <w:rPr>
          <w:rFonts w:ascii="Arial" w:eastAsia="Arial" w:hAnsi="Arial" w:cs="Arial"/>
          <w:sz w:val="20"/>
          <w:szCs w:val="20"/>
        </w:rPr>
      </w:pPr>
      <w:r>
        <w:rPr>
          <w:noProof/>
        </w:rPr>
        <w:lastRenderedPageBreak/>
        <w:drawing>
          <wp:inline distT="0" distB="0" distL="0" distR="0" wp14:anchorId="5DA3C21A" wp14:editId="26D8460C">
            <wp:extent cx="3550920" cy="3550920"/>
            <wp:effectExtent l="0" t="0" r="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p w14:paraId="4F6B0A70" w14:textId="109354E7" w:rsidR="00A95346" w:rsidRPr="000369D5" w:rsidRDefault="00773632">
      <w:pPr>
        <w:spacing w:after="0" w:line="360" w:lineRule="auto"/>
        <w:rPr>
          <w:rFonts w:ascii="Arial" w:eastAsia="Arial" w:hAnsi="Arial" w:cs="Arial"/>
          <w:sz w:val="20"/>
          <w:szCs w:val="20"/>
          <w:lang w:val="de-DE"/>
        </w:rPr>
      </w:pPr>
      <w:r>
        <w:rPr>
          <w:rFonts w:ascii="Arial" w:eastAsia="Arial" w:hAnsi="Arial" w:cs="Arial"/>
          <w:i/>
          <w:iCs/>
          <w:sz w:val="20"/>
          <w:szCs w:val="20"/>
          <w:lang w:val="de-DE"/>
        </w:rPr>
        <w:t>Forspoken</w:t>
      </w:r>
      <w:r>
        <w:rPr>
          <w:rFonts w:ascii="Arial" w:eastAsia="Arial" w:hAnsi="Arial" w:cs="Arial"/>
          <w:sz w:val="20"/>
          <w:szCs w:val="20"/>
          <w:lang w:val="de-DE"/>
        </w:rPr>
        <w:t xml:space="preserve"> wurde speziell für </w:t>
      </w:r>
      <w:r w:rsidRPr="00F107E9">
        <w:rPr>
          <w:rFonts w:ascii="Arial" w:eastAsia="Arial" w:hAnsi="Arial" w:cs="Arial"/>
          <w:sz w:val="20"/>
          <w:szCs w:val="20"/>
          <w:lang w:val="de-DE"/>
        </w:rPr>
        <w:t xml:space="preserve">die PS5 entwickelt und nutzt die volle Leistung der Konsole, um die Philosophie von Luminous Productions zu unterstreichen, die darin besteht, ein nie zuvor dagewesenes Spielerlebnis zu bieten und die neueste Technologie mit Kreativität zu verbinden. </w:t>
      </w:r>
      <w:r w:rsidRPr="00F107E9">
        <w:rPr>
          <w:rFonts w:ascii="Arial" w:eastAsia="Arial" w:hAnsi="Arial" w:cs="Arial"/>
          <w:i/>
          <w:iCs/>
          <w:sz w:val="20"/>
          <w:szCs w:val="20"/>
          <w:lang w:val="de-DE"/>
        </w:rPr>
        <w:t>Forspoken</w:t>
      </w:r>
      <w:r w:rsidRPr="00F107E9">
        <w:rPr>
          <w:rFonts w:ascii="Arial" w:eastAsia="Arial" w:hAnsi="Arial" w:cs="Arial"/>
          <w:sz w:val="20"/>
          <w:szCs w:val="20"/>
          <w:lang w:val="de-DE"/>
        </w:rPr>
        <w:t xml:space="preserve"> wird am 24. Mai 2022 gleichzeitig für die PS5 und</w:t>
      </w:r>
      <w:r>
        <w:rPr>
          <w:rFonts w:ascii="Arial" w:eastAsia="Arial" w:hAnsi="Arial" w:cs="Arial"/>
          <w:sz w:val="20"/>
          <w:szCs w:val="20"/>
          <w:lang w:val="de-DE"/>
        </w:rPr>
        <w:t xml:space="preserve"> PC (über STEAM®, im Epic Games Store oder im Microsoft Store) erscheinen.</w:t>
      </w:r>
    </w:p>
    <w:p w14:paraId="5971647B" w14:textId="77777777" w:rsidR="00212635" w:rsidRPr="000369D5" w:rsidRDefault="00212635">
      <w:pPr>
        <w:spacing w:after="0" w:line="360" w:lineRule="auto"/>
        <w:rPr>
          <w:rFonts w:ascii="Yu Gothic UI" w:eastAsia="Yu Gothic UI" w:hAnsi="Yu Gothic UI" w:cs="MS Mincho"/>
          <w:color w:val="0070C0"/>
          <w:sz w:val="20"/>
          <w:szCs w:val="20"/>
          <w:lang w:val="de-DE"/>
        </w:rPr>
      </w:pPr>
      <w:bookmarkStart w:id="2" w:name="_bi8rq5qa273z"/>
      <w:bookmarkEnd w:id="2"/>
    </w:p>
    <w:p w14:paraId="00000025" w14:textId="3EA4F5AB" w:rsidR="002E3ADF" w:rsidRPr="000369D5" w:rsidRDefault="7BF55F15">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Mehr zu </w:t>
      </w:r>
      <w:r>
        <w:rPr>
          <w:rFonts w:ascii="Arial" w:eastAsia="Arial" w:hAnsi="Arial" w:cs="Arial"/>
          <w:i/>
          <w:iCs/>
          <w:sz w:val="20"/>
          <w:szCs w:val="20"/>
          <w:lang w:val="de-DE"/>
        </w:rPr>
        <w:t xml:space="preserve">Forspoken </w:t>
      </w:r>
      <w:r>
        <w:rPr>
          <w:rFonts w:ascii="Arial" w:eastAsia="Arial" w:hAnsi="Arial" w:cs="Arial"/>
          <w:sz w:val="20"/>
          <w:szCs w:val="20"/>
          <w:lang w:val="de-DE"/>
        </w:rPr>
        <w:t xml:space="preserve">gibt es unter: </w:t>
      </w:r>
      <w:hyperlink r:id="rId19">
        <w:r>
          <w:rPr>
            <w:rFonts w:ascii="Arial" w:eastAsia="Arial" w:hAnsi="Arial" w:cs="Arial"/>
            <w:color w:val="1155CC"/>
            <w:sz w:val="20"/>
            <w:szCs w:val="20"/>
            <w:u w:val="single"/>
            <w:lang w:val="de-DE"/>
          </w:rPr>
          <w:t>www.forspoken.com</w:t>
        </w:r>
      </w:hyperlink>
      <w:r>
        <w:rPr>
          <w:rFonts w:ascii="Arial" w:eastAsia="Arial" w:hAnsi="Arial" w:cs="Arial"/>
          <w:sz w:val="20"/>
          <w:szCs w:val="20"/>
          <w:lang w:val="de-DE"/>
        </w:rPr>
        <w:t>.</w:t>
      </w:r>
    </w:p>
    <w:p w14:paraId="69F6434F" w14:textId="77777777" w:rsidR="00134328" w:rsidRPr="000369D5" w:rsidRDefault="00134328">
      <w:pPr>
        <w:spacing w:after="0" w:line="360" w:lineRule="auto"/>
        <w:rPr>
          <w:rFonts w:ascii="Arial" w:eastAsia="Arial" w:hAnsi="Arial" w:cs="Arial"/>
          <w:b/>
          <w:sz w:val="18"/>
          <w:szCs w:val="18"/>
          <w:u w:val="single"/>
          <w:lang w:val="de-DE"/>
        </w:rPr>
      </w:pPr>
    </w:p>
    <w:p w14:paraId="00000027" w14:textId="77777777" w:rsidR="002E3ADF" w:rsidRPr="000369D5" w:rsidRDefault="00773632">
      <w:pPr>
        <w:spacing w:after="0" w:line="360" w:lineRule="auto"/>
        <w:rPr>
          <w:rFonts w:ascii="Arial" w:eastAsia="Arial" w:hAnsi="Arial" w:cs="Arial"/>
          <w:sz w:val="20"/>
          <w:szCs w:val="20"/>
          <w:lang w:val="de-DE"/>
        </w:rPr>
      </w:pPr>
      <w:r>
        <w:rPr>
          <w:rFonts w:ascii="Arial" w:eastAsia="Arial" w:hAnsi="Arial" w:cs="Arial"/>
          <w:b/>
          <w:bCs/>
          <w:sz w:val="20"/>
          <w:szCs w:val="20"/>
          <w:u w:val="single"/>
          <w:lang w:val="de-DE"/>
        </w:rPr>
        <w:t>Weiterführende Links:</w:t>
      </w:r>
      <w:r>
        <w:rPr>
          <w:rFonts w:ascii="Arial" w:eastAsia="Arial" w:hAnsi="Arial" w:cs="Arial"/>
          <w:b/>
          <w:bCs/>
          <w:sz w:val="20"/>
          <w:szCs w:val="20"/>
          <w:lang w:val="de-DE"/>
        </w:rPr>
        <w:t xml:space="preserve"> </w:t>
      </w:r>
    </w:p>
    <w:p w14:paraId="00000028" w14:textId="77777777" w:rsidR="002E3ADF" w:rsidRPr="000369D5" w:rsidRDefault="00773632">
      <w:pPr>
        <w:spacing w:after="0" w:line="360" w:lineRule="auto"/>
        <w:rPr>
          <w:rFonts w:ascii="Arial" w:eastAsia="Arial" w:hAnsi="Arial" w:cs="Arial"/>
          <w:sz w:val="20"/>
          <w:szCs w:val="20"/>
          <w:lang w:val="de-DE"/>
        </w:rPr>
      </w:pPr>
      <w:r>
        <w:rPr>
          <w:rFonts w:ascii="Arial" w:eastAsia="Arial" w:hAnsi="Arial" w:cs="Arial"/>
          <w:i/>
          <w:iCs/>
          <w:sz w:val="20"/>
          <w:szCs w:val="20"/>
          <w:lang w:val="de-DE"/>
        </w:rPr>
        <w:t>Forspoken</w:t>
      </w:r>
      <w:r>
        <w:rPr>
          <w:rFonts w:ascii="Arial" w:eastAsia="Arial" w:hAnsi="Arial" w:cs="Arial"/>
          <w:sz w:val="20"/>
          <w:szCs w:val="20"/>
          <w:lang w:val="de-DE"/>
        </w:rPr>
        <w:t>-Webseite:</w:t>
      </w:r>
      <w:r>
        <w:rPr>
          <w:rFonts w:ascii="Arial" w:eastAsia="Arial" w:hAnsi="Arial" w:cs="Arial"/>
          <w:sz w:val="20"/>
          <w:szCs w:val="20"/>
          <w:u w:val="single"/>
          <w:lang w:val="de-DE"/>
        </w:rPr>
        <w:t xml:space="preserve"> </w:t>
      </w:r>
      <w:hyperlink r:id="rId20">
        <w:r>
          <w:rPr>
            <w:rFonts w:ascii="Arial" w:eastAsia="Arial" w:hAnsi="Arial" w:cs="Arial"/>
            <w:color w:val="1155CC"/>
            <w:sz w:val="20"/>
            <w:szCs w:val="20"/>
            <w:u w:val="single"/>
            <w:lang w:val="de-DE"/>
          </w:rPr>
          <w:t>www.forspoken.com</w:t>
        </w:r>
      </w:hyperlink>
      <w:r>
        <w:rPr>
          <w:rFonts w:ascii="Arial" w:eastAsia="Arial" w:hAnsi="Arial" w:cs="Arial"/>
          <w:sz w:val="20"/>
          <w:szCs w:val="20"/>
          <w:lang w:val="de-DE"/>
        </w:rPr>
        <w:t xml:space="preserve">  </w:t>
      </w:r>
    </w:p>
    <w:p w14:paraId="00000029" w14:textId="77777777" w:rsidR="002E3ADF" w:rsidRPr="000369D5" w:rsidRDefault="00773632">
      <w:pPr>
        <w:spacing w:after="0" w:line="360" w:lineRule="auto"/>
        <w:rPr>
          <w:rFonts w:ascii="Arial" w:eastAsia="Arial" w:hAnsi="Arial" w:cs="Arial"/>
          <w:sz w:val="20"/>
          <w:szCs w:val="20"/>
          <w:lang w:val="fr-FR"/>
        </w:rPr>
      </w:pPr>
      <w:r w:rsidRPr="000369D5">
        <w:rPr>
          <w:rFonts w:ascii="Arial" w:eastAsia="Arial" w:hAnsi="Arial" w:cs="Arial"/>
          <w:sz w:val="20"/>
          <w:szCs w:val="20"/>
          <w:lang w:val="fr-FR"/>
        </w:rPr>
        <w:t xml:space="preserve">Webseite von Luminous Productions: </w:t>
      </w:r>
      <w:hyperlink r:id="rId21">
        <w:r w:rsidRPr="000369D5">
          <w:rPr>
            <w:rFonts w:ascii="Arial" w:eastAsia="Arial" w:hAnsi="Arial" w:cs="Arial"/>
            <w:color w:val="1155CC"/>
            <w:sz w:val="20"/>
            <w:szCs w:val="20"/>
            <w:u w:val="single"/>
            <w:lang w:val="fr-FR"/>
          </w:rPr>
          <w:t>https://www.luminous-productions.com</w:t>
        </w:r>
      </w:hyperlink>
    </w:p>
    <w:p w14:paraId="0000002A" w14:textId="77777777" w:rsidR="002E3ADF" w:rsidRDefault="00773632">
      <w:pPr>
        <w:spacing w:after="0" w:line="360" w:lineRule="auto"/>
        <w:rPr>
          <w:rFonts w:ascii="Arial" w:eastAsia="Arial" w:hAnsi="Arial" w:cs="Arial"/>
          <w:sz w:val="20"/>
          <w:szCs w:val="20"/>
        </w:rPr>
      </w:pPr>
      <w:r w:rsidRPr="000369D5">
        <w:rPr>
          <w:rFonts w:ascii="Arial" w:eastAsia="Arial" w:hAnsi="Arial" w:cs="Arial"/>
          <w:sz w:val="20"/>
          <w:szCs w:val="20"/>
        </w:rPr>
        <w:t xml:space="preserve">Facebook: </w:t>
      </w:r>
      <w:hyperlink r:id="rId22">
        <w:r w:rsidRPr="000369D5">
          <w:rPr>
            <w:rFonts w:ascii="Arial" w:eastAsia="Arial" w:hAnsi="Arial" w:cs="Arial"/>
            <w:color w:val="1155CC"/>
            <w:sz w:val="20"/>
            <w:szCs w:val="20"/>
            <w:u w:val="single"/>
          </w:rPr>
          <w:t>www.facebook.com/Forspoken</w:t>
        </w:r>
      </w:hyperlink>
    </w:p>
    <w:p w14:paraId="0000002B" w14:textId="77777777" w:rsidR="002E3ADF" w:rsidRDefault="00773632">
      <w:pPr>
        <w:spacing w:after="0" w:line="360" w:lineRule="auto"/>
        <w:rPr>
          <w:rFonts w:ascii="Arial" w:eastAsia="Arial" w:hAnsi="Arial" w:cs="Arial"/>
          <w:sz w:val="20"/>
          <w:szCs w:val="20"/>
        </w:rPr>
      </w:pPr>
      <w:r w:rsidRPr="000369D5">
        <w:rPr>
          <w:rFonts w:ascii="Arial" w:eastAsia="Arial" w:hAnsi="Arial" w:cs="Arial"/>
          <w:sz w:val="20"/>
          <w:szCs w:val="20"/>
        </w:rPr>
        <w:t xml:space="preserve">Twitter: </w:t>
      </w:r>
      <w:hyperlink r:id="rId23">
        <w:r w:rsidRPr="000369D5">
          <w:rPr>
            <w:rFonts w:ascii="Arial" w:eastAsia="Arial" w:hAnsi="Arial" w:cs="Arial"/>
            <w:color w:val="1155CC"/>
            <w:sz w:val="20"/>
            <w:szCs w:val="20"/>
            <w:u w:val="single"/>
          </w:rPr>
          <w:t>@Forspoken</w:t>
        </w:r>
      </w:hyperlink>
      <w:r w:rsidRPr="000369D5">
        <w:rPr>
          <w:rFonts w:ascii="Arial" w:eastAsia="Arial" w:hAnsi="Arial" w:cs="Arial"/>
          <w:sz w:val="20"/>
          <w:szCs w:val="20"/>
        </w:rPr>
        <w:t xml:space="preserve">   </w:t>
      </w:r>
    </w:p>
    <w:p w14:paraId="0000002C" w14:textId="77777777" w:rsidR="002E3ADF" w:rsidRPr="000369D5" w:rsidRDefault="00773632">
      <w:pPr>
        <w:spacing w:after="0" w:line="360" w:lineRule="auto"/>
        <w:rPr>
          <w:rFonts w:ascii="Arial" w:eastAsia="Arial" w:hAnsi="Arial" w:cs="Arial"/>
          <w:sz w:val="20"/>
          <w:szCs w:val="20"/>
          <w:lang w:val="de-DE"/>
        </w:rPr>
      </w:pPr>
      <w:r>
        <w:rPr>
          <w:rFonts w:ascii="Arial" w:eastAsia="Arial" w:hAnsi="Arial" w:cs="Arial"/>
          <w:sz w:val="20"/>
          <w:szCs w:val="20"/>
          <w:lang w:val="de-DE"/>
        </w:rPr>
        <w:t xml:space="preserve">Instagram: </w:t>
      </w:r>
      <w:hyperlink r:id="rId24">
        <w:r>
          <w:rPr>
            <w:rFonts w:ascii="Arial" w:eastAsia="Arial" w:hAnsi="Arial" w:cs="Arial"/>
            <w:color w:val="1155CC"/>
            <w:sz w:val="20"/>
            <w:szCs w:val="20"/>
            <w:u w:val="single"/>
            <w:lang w:val="de-DE"/>
          </w:rPr>
          <w:t>@Forspoken</w:t>
        </w:r>
      </w:hyperlink>
      <w:r>
        <w:rPr>
          <w:rFonts w:ascii="Arial" w:eastAsia="Arial" w:hAnsi="Arial" w:cs="Arial"/>
          <w:sz w:val="20"/>
          <w:szCs w:val="20"/>
          <w:lang w:val="de-DE"/>
        </w:rPr>
        <w:t xml:space="preserve"> </w:t>
      </w:r>
    </w:p>
    <w:p w14:paraId="0000002D" w14:textId="53E790E1" w:rsidR="002E3ADF" w:rsidRPr="000369D5" w:rsidRDefault="00773632">
      <w:pPr>
        <w:spacing w:after="0" w:line="360" w:lineRule="auto"/>
        <w:rPr>
          <w:rFonts w:ascii="Arial" w:eastAsia="Arial" w:hAnsi="Arial" w:cs="Arial"/>
          <w:sz w:val="20"/>
          <w:szCs w:val="20"/>
          <w:lang w:val="de-DE"/>
        </w:rPr>
      </w:pPr>
      <w:r>
        <w:rPr>
          <w:rFonts w:ascii="Arial" w:eastAsia="Arial" w:hAnsi="Arial" w:cs="Arial"/>
          <w:sz w:val="20"/>
          <w:szCs w:val="20"/>
          <w:lang w:val="de-DE"/>
        </w:rPr>
        <w:t>#Forspoken</w:t>
      </w:r>
    </w:p>
    <w:p w14:paraId="508562C9" w14:textId="122DD4C2" w:rsidR="00761976" w:rsidRPr="000369D5" w:rsidRDefault="00761976" w:rsidP="00134328">
      <w:pPr>
        <w:pBdr>
          <w:bottom w:val="single" w:sz="4" w:space="1" w:color="000000"/>
        </w:pBdr>
        <w:spacing w:after="0" w:line="240" w:lineRule="auto"/>
        <w:rPr>
          <w:rFonts w:ascii="Arial" w:eastAsia="Arial" w:hAnsi="Arial" w:cs="Arial"/>
          <w:sz w:val="18"/>
          <w:szCs w:val="18"/>
          <w:highlight w:val="white"/>
          <w:lang w:val="de-DE"/>
        </w:rPr>
      </w:pPr>
    </w:p>
    <w:p w14:paraId="0347CD2E" w14:textId="77777777" w:rsidR="00134328" w:rsidRPr="000369D5" w:rsidRDefault="00134328">
      <w:pPr>
        <w:pBdr>
          <w:bottom w:val="single" w:sz="4" w:space="1" w:color="000000"/>
        </w:pBdr>
        <w:spacing w:after="0"/>
        <w:rPr>
          <w:rFonts w:ascii="Arial" w:eastAsia="Arial" w:hAnsi="Arial" w:cs="Arial"/>
          <w:sz w:val="18"/>
          <w:szCs w:val="18"/>
          <w:highlight w:val="white"/>
          <w:lang w:val="de-DE"/>
        </w:rPr>
      </w:pPr>
    </w:p>
    <w:p w14:paraId="222F6C41" w14:textId="12A4FA78" w:rsidR="00F421F5" w:rsidRPr="000369D5" w:rsidRDefault="00CF30E5">
      <w:pPr>
        <w:pBdr>
          <w:bottom w:val="single" w:sz="4" w:space="1" w:color="000000"/>
        </w:pBdr>
        <w:spacing w:after="0"/>
        <w:rPr>
          <w:rFonts w:ascii="Arial" w:eastAsia="Arial" w:hAnsi="Arial" w:cs="Arial"/>
          <w:sz w:val="18"/>
          <w:szCs w:val="18"/>
          <w:highlight w:val="white"/>
          <w:lang w:val="de-DE"/>
        </w:rPr>
      </w:pPr>
      <w:r w:rsidRPr="00A40367">
        <w:rPr>
          <w:rFonts w:ascii="Arial" w:eastAsia="Arial" w:hAnsi="Arial" w:cs="Arial"/>
          <w:sz w:val="18"/>
          <w:szCs w:val="18"/>
          <w:highlight w:val="white"/>
          <w:vertAlign w:val="superscript"/>
          <w:lang w:val="de-DE"/>
        </w:rPr>
        <w:t>1</w:t>
      </w:r>
      <w:r w:rsidR="00F421F5">
        <w:rPr>
          <w:rFonts w:ascii="Arial" w:eastAsia="Arial" w:hAnsi="Arial" w:cs="Arial"/>
          <w:sz w:val="18"/>
          <w:szCs w:val="18"/>
          <w:highlight w:val="white"/>
          <w:lang w:val="de-DE"/>
        </w:rPr>
        <w:t xml:space="preserve"> Der DLC </w:t>
      </w:r>
      <w:r w:rsidR="00F421F5">
        <w:rPr>
          <w:rFonts w:ascii="Arial" w:eastAsia="Arial" w:hAnsi="Arial" w:cs="Arial"/>
          <w:i/>
          <w:iCs/>
          <w:sz w:val="18"/>
          <w:szCs w:val="18"/>
          <w:highlight w:val="white"/>
          <w:lang w:val="de-DE"/>
        </w:rPr>
        <w:t xml:space="preserve">Forspoken: In Tanta We Trust </w:t>
      </w:r>
      <w:r w:rsidR="00F421F5">
        <w:rPr>
          <w:rFonts w:ascii="Arial" w:eastAsia="Arial" w:hAnsi="Arial" w:cs="Arial"/>
          <w:sz w:val="18"/>
          <w:szCs w:val="18"/>
          <w:highlight w:val="white"/>
          <w:lang w:val="de-DE"/>
        </w:rPr>
        <w:t>erscheint im Winter 2022 nach Veröffentlichung des Spiels. Spieler, die die Digital Deluxe Edition vorbestellen, erhalten Early Access zu diesem Prequel-DLC, sobald es veröffentlicht wird.</w:t>
      </w:r>
    </w:p>
    <w:p w14:paraId="1836CD9C" w14:textId="5E298364" w:rsidR="00E168A0" w:rsidRPr="000369D5" w:rsidRDefault="00CF30E5">
      <w:pPr>
        <w:pBdr>
          <w:bottom w:val="single" w:sz="4" w:space="1" w:color="000000"/>
        </w:pBdr>
        <w:spacing w:after="0"/>
        <w:rPr>
          <w:rFonts w:ascii="Arial" w:eastAsia="Arial" w:hAnsi="Arial" w:cs="Arial"/>
          <w:sz w:val="18"/>
          <w:szCs w:val="18"/>
          <w:highlight w:val="white"/>
          <w:lang w:val="de-DE"/>
        </w:rPr>
      </w:pPr>
      <w:r w:rsidRPr="00A40367">
        <w:rPr>
          <w:rFonts w:ascii="Arial" w:eastAsia="Arial" w:hAnsi="Arial" w:cs="Arial"/>
          <w:sz w:val="18"/>
          <w:szCs w:val="18"/>
          <w:highlight w:val="white"/>
          <w:vertAlign w:val="superscript"/>
          <w:lang w:val="de-DE"/>
        </w:rPr>
        <w:t>2</w:t>
      </w:r>
      <w:r w:rsidR="00F421F5">
        <w:rPr>
          <w:rFonts w:ascii="Arial" w:eastAsia="Arial" w:hAnsi="Arial" w:cs="Arial"/>
          <w:sz w:val="18"/>
          <w:szCs w:val="18"/>
          <w:highlight w:val="white"/>
          <w:lang w:val="de-DE"/>
        </w:rPr>
        <w:t xml:space="preserve"> Digitale Vorbestellungs-Bonusgegenstände im Spiel sind nicht durch Vorbestellung der Einzelhandelsversion verfügbar.</w:t>
      </w:r>
    </w:p>
    <w:p w14:paraId="1FB2FB31" w14:textId="79A27D33" w:rsidR="00A760D8" w:rsidRPr="000369D5" w:rsidRDefault="004E4951">
      <w:pPr>
        <w:pBdr>
          <w:bottom w:val="single" w:sz="4" w:space="1" w:color="000000"/>
        </w:pBdr>
        <w:spacing w:after="0"/>
        <w:rPr>
          <w:rFonts w:ascii="Arial" w:eastAsia="Arial" w:hAnsi="Arial" w:cs="Arial"/>
          <w:sz w:val="18"/>
          <w:szCs w:val="18"/>
          <w:highlight w:val="white"/>
          <w:lang w:val="de-DE"/>
        </w:rPr>
      </w:pPr>
      <w:r w:rsidRPr="00A40367">
        <w:rPr>
          <w:rFonts w:ascii="Arial" w:eastAsia="Arial" w:hAnsi="Arial" w:cs="Arial"/>
          <w:sz w:val="18"/>
          <w:szCs w:val="18"/>
          <w:highlight w:val="white"/>
          <w:vertAlign w:val="superscript"/>
          <w:lang w:val="de-DE"/>
        </w:rPr>
        <w:t>3</w:t>
      </w:r>
      <w:r w:rsidR="00A760D8">
        <w:rPr>
          <w:rFonts w:ascii="Arial" w:eastAsia="Arial" w:hAnsi="Arial" w:cs="Arial"/>
          <w:sz w:val="18"/>
          <w:szCs w:val="18"/>
          <w:highlight w:val="white"/>
          <w:lang w:val="de-DE"/>
        </w:rPr>
        <w:t xml:space="preserve"> Der Start der Vorbestellungen der Einzelhandelsversion kann sich von Händler zu Händler unterscheiden.</w:t>
      </w:r>
    </w:p>
    <w:p w14:paraId="77C4461E" w14:textId="77777777" w:rsidR="00E168A0" w:rsidRPr="000369D5" w:rsidRDefault="00E168A0">
      <w:pPr>
        <w:pBdr>
          <w:bottom w:val="single" w:sz="4" w:space="1" w:color="000000"/>
        </w:pBdr>
        <w:spacing w:after="0"/>
        <w:rPr>
          <w:rFonts w:ascii="Arial" w:eastAsia="Arial" w:hAnsi="Arial" w:cs="Arial"/>
          <w:sz w:val="18"/>
          <w:szCs w:val="18"/>
          <w:highlight w:val="white"/>
          <w:lang w:val="de-DE"/>
        </w:rPr>
      </w:pPr>
    </w:p>
    <w:p w14:paraId="0611F793" w14:textId="77777777" w:rsidR="00A4305D" w:rsidRPr="000369D5" w:rsidRDefault="00A4305D">
      <w:pPr>
        <w:pBdr>
          <w:bottom w:val="single" w:sz="4" w:space="1" w:color="000000"/>
        </w:pBdr>
        <w:shd w:val="clear" w:color="auto" w:fill="FFFFFF"/>
        <w:spacing w:after="0"/>
        <w:rPr>
          <w:rFonts w:ascii="Arial" w:eastAsia="Arial" w:hAnsi="Arial" w:cs="Arial"/>
          <w:b/>
          <w:i/>
          <w:sz w:val="18"/>
          <w:szCs w:val="18"/>
          <w:highlight w:val="white"/>
          <w:u w:val="single"/>
          <w:lang w:val="de-DE"/>
        </w:rPr>
      </w:pPr>
    </w:p>
    <w:p w14:paraId="0000002F" w14:textId="580C9B46" w:rsidR="002E3ADF" w:rsidRPr="000369D5" w:rsidRDefault="00773632">
      <w:pPr>
        <w:pBdr>
          <w:bottom w:val="single" w:sz="4" w:space="1" w:color="000000"/>
        </w:pBdr>
        <w:shd w:val="clear" w:color="auto" w:fill="FFFFFF"/>
        <w:spacing w:after="0"/>
        <w:rPr>
          <w:rFonts w:ascii="Arial" w:eastAsia="Arial" w:hAnsi="Arial" w:cs="Arial"/>
          <w:b/>
          <w:i/>
          <w:sz w:val="18"/>
          <w:szCs w:val="18"/>
          <w:highlight w:val="white"/>
          <w:u w:val="single"/>
          <w:lang w:val="de-DE"/>
        </w:rPr>
      </w:pPr>
      <w:r>
        <w:rPr>
          <w:rFonts w:ascii="Arial" w:hAnsi="Arial" w:cs="Arial"/>
          <w:b/>
          <w:bCs/>
          <w:i/>
          <w:iCs/>
          <w:sz w:val="18"/>
          <w:szCs w:val="18"/>
          <w:highlight w:val="white"/>
          <w:u w:val="single"/>
          <w:lang w:val="de-DE"/>
        </w:rPr>
        <w:t>Über Square Enix</w:t>
      </w:r>
      <w:r>
        <w:rPr>
          <w:rFonts w:ascii="Arial" w:hAnsi="Arial" w:cs="Arial"/>
          <w:b/>
          <w:bCs/>
          <w:i/>
          <w:iCs/>
          <w:sz w:val="18"/>
          <w:szCs w:val="18"/>
          <w:u w:val="single"/>
          <w:lang w:val="de-DE"/>
        </w:rPr>
        <w:t>Ltd.</w:t>
      </w:r>
    </w:p>
    <w:p w14:paraId="00000030" w14:textId="33CCBC97" w:rsidR="002E3ADF" w:rsidRPr="000369D5" w:rsidRDefault="00773632">
      <w:pPr>
        <w:pBdr>
          <w:bottom w:val="single" w:sz="4" w:space="1" w:color="000000"/>
        </w:pBdr>
        <w:shd w:val="clear" w:color="auto" w:fill="FFFFFF"/>
        <w:spacing w:after="0"/>
        <w:rPr>
          <w:rFonts w:ascii="Arial" w:eastAsia="Arial" w:hAnsi="Arial" w:cs="Arial"/>
          <w:sz w:val="18"/>
          <w:szCs w:val="18"/>
          <w:highlight w:val="white"/>
          <w:lang w:val="de-DE"/>
        </w:rPr>
      </w:pPr>
      <w:r>
        <w:rPr>
          <w:rFonts w:ascii="Arial" w:hAnsi="Arial" w:cs="Arial"/>
          <w:sz w:val="18"/>
          <w:szCs w:val="18"/>
          <w:highlight w:val="white"/>
          <w:lang w:val="de-DE"/>
        </w:rPr>
        <w:t xml:space="preserve">Square Enix </w:t>
      </w:r>
      <w:r>
        <w:rPr>
          <w:rFonts w:ascii="Arial" w:hAnsi="Arial" w:cs="Arial"/>
          <w:sz w:val="18"/>
          <w:szCs w:val="18"/>
          <w:lang w:val="de-DE"/>
        </w:rPr>
        <w:t>Ltd.</w:t>
      </w:r>
      <w:r>
        <w:rPr>
          <w:rFonts w:ascii="Arial" w:hAnsi="Arial" w:cs="Arial"/>
          <w:sz w:val="18"/>
          <w:szCs w:val="18"/>
          <w:highlight w:val="white"/>
          <w:lang w:val="de-DE"/>
        </w:rPr>
        <w:t xml:space="preserve">veröffentlicht und vertreibt in Europa und anderen PAL-Gebieten Unterhaltungsinhalte der Square Enix Group, zu der unter anderem SQUARE ENIX®, EIDOS® und TAITO® gehören. Darüber hinaus </w:t>
      </w:r>
      <w:r>
        <w:rPr>
          <w:rFonts w:ascii="Arial" w:hAnsi="Arial" w:cs="Arial"/>
          <w:sz w:val="18"/>
          <w:szCs w:val="18"/>
          <w:highlight w:val="white"/>
          <w:lang w:val="de-DE"/>
        </w:rPr>
        <w:lastRenderedPageBreak/>
        <w:t>verfügt Square Enix Ltd. über ein weltweites Netzwerk an Entwicklungsstudios, wie z. B. Crystal Dynamics® und Eidos Montréal</w:t>
      </w:r>
      <w:r>
        <w:rPr>
          <w:rFonts w:ascii="Arial" w:hAnsi="Arial" w:cs="Arial"/>
          <w:sz w:val="18"/>
          <w:szCs w:val="18"/>
          <w:lang w:val="de-DE"/>
        </w:rPr>
        <w:t>®</w:t>
      </w:r>
      <w:r>
        <w:rPr>
          <w:rFonts w:ascii="Arial" w:hAnsi="Arial" w:cs="Arial"/>
          <w:sz w:val="18"/>
          <w:szCs w:val="18"/>
          <w:highlight w:val="white"/>
          <w:lang w:val="de-DE"/>
        </w:rPr>
        <w:t xml:space="preserve">. Die Square Enix Group kann mit einem beeindruckenden Portfolio an Markenrechten aufwarten, darunter: FINAL FANTASY®, das sich weltweit mehr als 164 Millionen Mal verkauft hat, DRAGON QUEST®, über 83 Millionen Mal verkauft, sowie TOMB RAIDER® mit weltweit über 85 Millionen verkauften Einheiten, und dem legendären SPACE INVADERS®. Square Enix Ltd. ist eine in London ansässige, hundertprozentige Tochtergesellschaft von Square Enix Holdings Co., Ltd. </w:t>
      </w:r>
    </w:p>
    <w:p w14:paraId="00000031" w14:textId="77777777" w:rsidR="002E3ADF" w:rsidRPr="000369D5" w:rsidRDefault="00773632">
      <w:pPr>
        <w:pBdr>
          <w:bottom w:val="single" w:sz="4" w:space="1" w:color="000000"/>
        </w:pBdr>
        <w:shd w:val="clear" w:color="auto" w:fill="FFFFFF"/>
        <w:spacing w:after="0"/>
        <w:rPr>
          <w:rFonts w:ascii="Arial" w:eastAsia="Arial" w:hAnsi="Arial" w:cs="Arial"/>
          <w:sz w:val="18"/>
          <w:szCs w:val="18"/>
          <w:highlight w:val="white"/>
          <w:lang w:val="de-DE"/>
        </w:rPr>
      </w:pPr>
      <w:r>
        <w:rPr>
          <w:rFonts w:ascii="Arial" w:eastAsia="Arial" w:hAnsi="Arial" w:cs="Arial"/>
          <w:sz w:val="18"/>
          <w:szCs w:val="18"/>
          <w:highlight w:val="white"/>
          <w:lang w:val="de-DE"/>
        </w:rPr>
        <w:t xml:space="preserve"> </w:t>
      </w:r>
    </w:p>
    <w:p w14:paraId="00000032" w14:textId="62961FF3" w:rsidR="002E3ADF" w:rsidRPr="000369D5" w:rsidRDefault="00773632">
      <w:pPr>
        <w:pBdr>
          <w:bottom w:val="single" w:sz="4" w:space="1" w:color="000000"/>
        </w:pBdr>
        <w:shd w:val="clear" w:color="auto" w:fill="FFFFFF"/>
        <w:spacing w:after="0"/>
        <w:rPr>
          <w:rFonts w:ascii="Arial" w:eastAsia="Arial" w:hAnsi="Arial" w:cs="Arial"/>
          <w:sz w:val="18"/>
          <w:szCs w:val="18"/>
          <w:highlight w:val="white"/>
          <w:lang w:val="de-DE"/>
        </w:rPr>
      </w:pPr>
      <w:r>
        <w:rPr>
          <w:rFonts w:ascii="Arial" w:eastAsia="Arial" w:hAnsi="Arial" w:cs="Arial"/>
          <w:sz w:val="18"/>
          <w:szCs w:val="18"/>
          <w:highlight w:val="white"/>
          <w:lang w:val="de-DE"/>
        </w:rPr>
        <w:t xml:space="preserve">Weitere Informationen über Square Enix Ltd. finden Sie auf </w:t>
      </w:r>
      <w:hyperlink r:id="rId25">
        <w:r>
          <w:rPr>
            <w:rFonts w:ascii="Arial" w:eastAsia="Arial" w:hAnsi="Arial" w:cs="Arial"/>
            <w:color w:val="1155CC"/>
            <w:sz w:val="18"/>
            <w:szCs w:val="18"/>
            <w:highlight w:val="white"/>
            <w:u w:val="single"/>
            <w:lang w:val="de-DE"/>
          </w:rPr>
          <w:t>https://square-enix-games.com</w:t>
        </w:r>
      </w:hyperlink>
      <w:r>
        <w:rPr>
          <w:lang w:val="de-DE"/>
        </w:rPr>
        <w:t>.</w:t>
      </w:r>
    </w:p>
    <w:p w14:paraId="00000033" w14:textId="77777777" w:rsidR="002E3ADF" w:rsidRPr="000369D5" w:rsidRDefault="002E3ADF">
      <w:pPr>
        <w:pBdr>
          <w:bottom w:val="single" w:sz="4" w:space="1" w:color="000000"/>
        </w:pBdr>
        <w:spacing w:after="0"/>
        <w:rPr>
          <w:rFonts w:ascii="Arial" w:eastAsia="Arial" w:hAnsi="Arial" w:cs="Arial"/>
          <w:sz w:val="18"/>
          <w:szCs w:val="18"/>
          <w:lang w:val="de-DE"/>
        </w:rPr>
      </w:pPr>
    </w:p>
    <w:p w14:paraId="00000034" w14:textId="77777777" w:rsidR="002E3ADF" w:rsidRDefault="00773632">
      <w:pPr>
        <w:pBdr>
          <w:bottom w:val="single" w:sz="4" w:space="1" w:color="000000"/>
        </w:pBdr>
        <w:spacing w:after="0"/>
        <w:jc w:val="center"/>
        <w:rPr>
          <w:rFonts w:ascii="Arial" w:eastAsia="Arial" w:hAnsi="Arial" w:cs="Arial"/>
          <w:sz w:val="18"/>
          <w:szCs w:val="18"/>
        </w:rPr>
      </w:pPr>
      <w:r w:rsidRPr="000369D5">
        <w:rPr>
          <w:rFonts w:ascii="Arial" w:eastAsia="Arial" w:hAnsi="Arial" w:cs="Arial"/>
          <w:sz w:val="18"/>
          <w:szCs w:val="18"/>
        </w:rPr>
        <w:t># # #</w:t>
      </w:r>
    </w:p>
    <w:p w14:paraId="00000035" w14:textId="77777777" w:rsidR="002E3ADF" w:rsidRDefault="002E3ADF">
      <w:pPr>
        <w:pBdr>
          <w:bottom w:val="single" w:sz="4" w:space="1" w:color="000000"/>
        </w:pBdr>
        <w:spacing w:after="0"/>
        <w:rPr>
          <w:rFonts w:ascii="Arial" w:eastAsia="Arial" w:hAnsi="Arial" w:cs="Arial"/>
          <w:sz w:val="12"/>
          <w:szCs w:val="12"/>
        </w:rPr>
      </w:pPr>
    </w:p>
    <w:p w14:paraId="7D9BEF0D" w14:textId="77777777" w:rsidR="000369D5" w:rsidRDefault="000369D5" w:rsidP="000369D5">
      <w:pPr>
        <w:spacing w:after="0"/>
        <w:rPr>
          <w:rFonts w:ascii="Arial" w:eastAsia="Arial" w:hAnsi="Arial" w:cs="Arial"/>
          <w:sz w:val="16"/>
          <w:szCs w:val="16"/>
        </w:rPr>
      </w:pPr>
      <w:r>
        <w:rPr>
          <w:rFonts w:ascii="Arial" w:eastAsia="Arial" w:hAnsi="Arial" w:cs="Arial"/>
          <w:sz w:val="16"/>
          <w:szCs w:val="16"/>
        </w:rPr>
        <w:t xml:space="preserve">© Luminous Productions Co., Ltd. All Rights Reserved </w:t>
      </w:r>
    </w:p>
    <w:p w14:paraId="622EB7C3" w14:textId="77777777" w:rsidR="000369D5" w:rsidRDefault="000369D5" w:rsidP="000369D5">
      <w:pPr>
        <w:spacing w:after="0"/>
        <w:rPr>
          <w:rFonts w:ascii="Arial" w:eastAsia="Arial" w:hAnsi="Arial" w:cs="Arial"/>
          <w:sz w:val="16"/>
          <w:szCs w:val="16"/>
        </w:rPr>
      </w:pPr>
      <w:r>
        <w:rPr>
          <w:rFonts w:ascii="Arial" w:eastAsia="Arial" w:hAnsi="Arial" w:cs="Arial"/>
          <w:sz w:val="16"/>
          <w:szCs w:val="16"/>
        </w:rPr>
        <w:t xml:space="preserve">FORSPOKEN, LUMINOUS PRODUCTIONS, DRAGON QUEST, EIDOS, EIDOS MONTREAL, FINAL FANTASY, SPACE INVADERS, SQUARE ENIX, the </w:t>
      </w:r>
      <w:r w:rsidRPr="00F107E9">
        <w:rPr>
          <w:rFonts w:ascii="Arial" w:eastAsia="Arial" w:hAnsi="Arial" w:cs="Arial"/>
          <w:sz w:val="16"/>
          <w:szCs w:val="16"/>
        </w:rPr>
        <w:t>SQUARE ENIX logo, TAITO and TOMB RAIDER are registered trademarks or trademarks of the Square Enix group of companies. “PlayStation” and “PS5” are a registered trademark or trademarks of Sony Interactive Entertainment Inc. All other trademarks are properties of their respective owners.</w:t>
      </w:r>
    </w:p>
    <w:p w14:paraId="00000038" w14:textId="77777777" w:rsidR="002E3ADF" w:rsidRDefault="002E3ADF">
      <w:pPr>
        <w:spacing w:after="0"/>
        <w:rPr>
          <w:rFonts w:ascii="Arial" w:eastAsia="Arial" w:hAnsi="Arial" w:cs="Arial"/>
        </w:rPr>
      </w:pPr>
    </w:p>
    <w:sectPr w:rsidR="002E3AD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41E36" w14:textId="77777777" w:rsidR="00D22DCF" w:rsidRDefault="00D22DCF">
      <w:pPr>
        <w:spacing w:after="0" w:line="240" w:lineRule="auto"/>
      </w:pPr>
      <w:r>
        <w:separator/>
      </w:r>
    </w:p>
  </w:endnote>
  <w:endnote w:type="continuationSeparator" w:id="0">
    <w:p w14:paraId="3B1DC1E8" w14:textId="77777777" w:rsidR="00D22DCF" w:rsidRDefault="00D22DCF">
      <w:pPr>
        <w:spacing w:after="0" w:line="240" w:lineRule="auto"/>
      </w:pPr>
      <w:r>
        <w:continuationSeparator/>
      </w:r>
    </w:p>
  </w:endnote>
  <w:endnote w:type="continuationNotice" w:id="1">
    <w:p w14:paraId="6D9466F7" w14:textId="77777777" w:rsidR="00D22DCF" w:rsidRDefault="00D22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E443" w14:textId="77777777" w:rsidR="008B31F2" w:rsidRDefault="008B3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08C0" w14:textId="77777777" w:rsidR="008B31F2" w:rsidRDefault="008B3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4D5D" w14:textId="77777777" w:rsidR="008B31F2" w:rsidRDefault="008B3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8CCC9" w14:textId="77777777" w:rsidR="00D22DCF" w:rsidRDefault="00D22DCF">
      <w:pPr>
        <w:spacing w:after="0" w:line="240" w:lineRule="auto"/>
      </w:pPr>
      <w:r>
        <w:separator/>
      </w:r>
    </w:p>
  </w:footnote>
  <w:footnote w:type="continuationSeparator" w:id="0">
    <w:p w14:paraId="65915509" w14:textId="77777777" w:rsidR="00D22DCF" w:rsidRDefault="00D22DCF">
      <w:pPr>
        <w:spacing w:after="0" w:line="240" w:lineRule="auto"/>
      </w:pPr>
      <w:r>
        <w:continuationSeparator/>
      </w:r>
    </w:p>
  </w:footnote>
  <w:footnote w:type="continuationNotice" w:id="1">
    <w:p w14:paraId="04FAF60F" w14:textId="77777777" w:rsidR="00D22DCF" w:rsidRDefault="00D22D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05C7" w14:textId="77777777" w:rsidR="008B31F2" w:rsidRDefault="008B3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7777777" w:rsidR="00F55B42" w:rsidRDefault="00F55B42">
    <w:pPr>
      <w:pBdr>
        <w:top w:val="nil"/>
        <w:left w:val="nil"/>
        <w:bottom w:val="nil"/>
        <w:right w:val="nil"/>
        <w:between w:val="nil"/>
      </w:pBdr>
      <w:tabs>
        <w:tab w:val="center" w:pos="4513"/>
        <w:tab w:val="right" w:pos="9026"/>
      </w:tabs>
      <w:spacing w:after="0" w:line="240" w:lineRule="auto"/>
      <w:rPr>
        <w:color w:val="000000"/>
      </w:rPr>
    </w:pPr>
    <w:r>
      <w:rPr>
        <w:noProof/>
        <w:lang w:val="de-DE"/>
      </w:rPr>
      <w:drawing>
        <wp:anchor distT="0" distB="0" distL="0" distR="0" simplePos="0" relativeHeight="251658240" behindDoc="0" locked="0" layoutInCell="1" hidden="0" allowOverlap="1" wp14:anchorId="3DD3077F" wp14:editId="16161736">
          <wp:simplePos x="0" y="0"/>
          <wp:positionH relativeFrom="margin">
            <wp:align>right</wp:align>
          </wp:positionH>
          <wp:positionV relativeFrom="paragraph">
            <wp:posOffset>45720</wp:posOffset>
          </wp:positionV>
          <wp:extent cx="2457450" cy="381635"/>
          <wp:effectExtent l="0" t="0" r="0" b="0"/>
          <wp:wrapSquare wrapText="bothSides" distT="0" distB="0" distL="0" distR="0"/>
          <wp:docPr id="2" name="image2.jpg" descr="se_white_large"/>
          <wp:cNvGraphicFramePr/>
          <a:graphic xmlns:a="http://schemas.openxmlformats.org/drawingml/2006/main">
            <a:graphicData uri="http://schemas.openxmlformats.org/drawingml/2006/picture">
              <pic:pic xmlns:pic="http://schemas.openxmlformats.org/drawingml/2006/picture">
                <pic:nvPicPr>
                  <pic:cNvPr id="0" name="image2.jpg" descr="se_white_large"/>
                  <pic:cNvPicPr preferRelativeResize="0"/>
                </pic:nvPicPr>
                <pic:blipFill>
                  <a:blip r:embed="rId1"/>
                  <a:srcRect/>
                  <a:stretch>
                    <a:fillRect/>
                  </a:stretch>
                </pic:blipFill>
                <pic:spPr>
                  <a:xfrm>
                    <a:off x="0" y="0"/>
                    <a:ext cx="2457450" cy="3816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EF81" w14:textId="77777777" w:rsidR="008B31F2" w:rsidRDefault="008B3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3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246A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4220B6"/>
    <w:multiLevelType w:val="hybridMultilevel"/>
    <w:tmpl w:val="FFFFFFFF"/>
    <w:lvl w:ilvl="0" w:tplc="5E2E6586">
      <w:start w:val="1"/>
      <w:numFmt w:val="bullet"/>
      <w:lvlText w:val=""/>
      <w:lvlJc w:val="left"/>
      <w:pPr>
        <w:ind w:left="720" w:hanging="360"/>
      </w:pPr>
      <w:rPr>
        <w:rFonts w:ascii="Symbol" w:hAnsi="Symbol" w:hint="default"/>
      </w:rPr>
    </w:lvl>
    <w:lvl w:ilvl="1" w:tplc="3440C5B8">
      <w:start w:val="1"/>
      <w:numFmt w:val="bullet"/>
      <w:lvlText w:val="o"/>
      <w:lvlJc w:val="left"/>
      <w:pPr>
        <w:ind w:left="1440" w:hanging="360"/>
      </w:pPr>
      <w:rPr>
        <w:rFonts w:ascii="Courier New" w:hAnsi="Courier New" w:hint="default"/>
      </w:rPr>
    </w:lvl>
    <w:lvl w:ilvl="2" w:tplc="B2F85BEC">
      <w:start w:val="1"/>
      <w:numFmt w:val="bullet"/>
      <w:lvlText w:val=""/>
      <w:lvlJc w:val="left"/>
      <w:pPr>
        <w:ind w:left="2160" w:hanging="360"/>
      </w:pPr>
      <w:rPr>
        <w:rFonts w:ascii="Wingdings" w:hAnsi="Wingdings" w:hint="default"/>
      </w:rPr>
    </w:lvl>
    <w:lvl w:ilvl="3" w:tplc="0728ED34">
      <w:start w:val="1"/>
      <w:numFmt w:val="bullet"/>
      <w:lvlText w:val=""/>
      <w:lvlJc w:val="left"/>
      <w:pPr>
        <w:ind w:left="2880" w:hanging="360"/>
      </w:pPr>
      <w:rPr>
        <w:rFonts w:ascii="Symbol" w:hAnsi="Symbol" w:hint="default"/>
      </w:rPr>
    </w:lvl>
    <w:lvl w:ilvl="4" w:tplc="6CFC66C2">
      <w:start w:val="1"/>
      <w:numFmt w:val="bullet"/>
      <w:lvlText w:val="o"/>
      <w:lvlJc w:val="left"/>
      <w:pPr>
        <w:ind w:left="3600" w:hanging="360"/>
      </w:pPr>
      <w:rPr>
        <w:rFonts w:ascii="Courier New" w:hAnsi="Courier New" w:hint="default"/>
      </w:rPr>
    </w:lvl>
    <w:lvl w:ilvl="5" w:tplc="A410A3FE">
      <w:start w:val="1"/>
      <w:numFmt w:val="bullet"/>
      <w:lvlText w:val=""/>
      <w:lvlJc w:val="left"/>
      <w:pPr>
        <w:ind w:left="4320" w:hanging="360"/>
      </w:pPr>
      <w:rPr>
        <w:rFonts w:ascii="Wingdings" w:hAnsi="Wingdings" w:hint="default"/>
      </w:rPr>
    </w:lvl>
    <w:lvl w:ilvl="6" w:tplc="ECFE634E">
      <w:start w:val="1"/>
      <w:numFmt w:val="bullet"/>
      <w:lvlText w:val=""/>
      <w:lvlJc w:val="left"/>
      <w:pPr>
        <w:ind w:left="5040" w:hanging="360"/>
      </w:pPr>
      <w:rPr>
        <w:rFonts w:ascii="Symbol" w:hAnsi="Symbol" w:hint="default"/>
      </w:rPr>
    </w:lvl>
    <w:lvl w:ilvl="7" w:tplc="17EAD1F4">
      <w:start w:val="1"/>
      <w:numFmt w:val="bullet"/>
      <w:lvlText w:val="o"/>
      <w:lvlJc w:val="left"/>
      <w:pPr>
        <w:ind w:left="5760" w:hanging="360"/>
      </w:pPr>
      <w:rPr>
        <w:rFonts w:ascii="Courier New" w:hAnsi="Courier New" w:hint="default"/>
      </w:rPr>
    </w:lvl>
    <w:lvl w:ilvl="8" w:tplc="370C26CA">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xMDIxs7Q0Mrc0MzdQ0lEKTi0uzszPAykwrQUACUz9KSwAAAA="/>
  </w:docVars>
  <w:rsids>
    <w:rsidRoot w:val="7BF55F15"/>
    <w:rsid w:val="0002763D"/>
    <w:rsid w:val="0003552A"/>
    <w:rsid w:val="000369D5"/>
    <w:rsid w:val="00046D5B"/>
    <w:rsid w:val="00053A80"/>
    <w:rsid w:val="00061762"/>
    <w:rsid w:val="00075411"/>
    <w:rsid w:val="000763DE"/>
    <w:rsid w:val="00080515"/>
    <w:rsid w:val="00081614"/>
    <w:rsid w:val="00082BAC"/>
    <w:rsid w:val="000945B7"/>
    <w:rsid w:val="00096549"/>
    <w:rsid w:val="000A5122"/>
    <w:rsid w:val="000B076B"/>
    <w:rsid w:val="000B5CF0"/>
    <w:rsid w:val="000D751E"/>
    <w:rsid w:val="000F4609"/>
    <w:rsid w:val="00105B21"/>
    <w:rsid w:val="00117D3D"/>
    <w:rsid w:val="00121F08"/>
    <w:rsid w:val="001237CC"/>
    <w:rsid w:val="00134328"/>
    <w:rsid w:val="0013670B"/>
    <w:rsid w:val="0014019E"/>
    <w:rsid w:val="0016505A"/>
    <w:rsid w:val="00176711"/>
    <w:rsid w:val="00187144"/>
    <w:rsid w:val="001A402F"/>
    <w:rsid w:val="001B779B"/>
    <w:rsid w:val="001C1782"/>
    <w:rsid w:val="001D1319"/>
    <w:rsid w:val="001D22E7"/>
    <w:rsid w:val="001E0849"/>
    <w:rsid w:val="001F7B36"/>
    <w:rsid w:val="00205D34"/>
    <w:rsid w:val="00212635"/>
    <w:rsid w:val="00220D17"/>
    <w:rsid w:val="00250767"/>
    <w:rsid w:val="00252204"/>
    <w:rsid w:val="002603F0"/>
    <w:rsid w:val="00290475"/>
    <w:rsid w:val="002967A2"/>
    <w:rsid w:val="00296F93"/>
    <w:rsid w:val="002A12AB"/>
    <w:rsid w:val="002A59B1"/>
    <w:rsid w:val="002D528D"/>
    <w:rsid w:val="002E1E53"/>
    <w:rsid w:val="002E3ADF"/>
    <w:rsid w:val="002F15F6"/>
    <w:rsid w:val="003022BE"/>
    <w:rsid w:val="00317018"/>
    <w:rsid w:val="00325335"/>
    <w:rsid w:val="003440E9"/>
    <w:rsid w:val="00353439"/>
    <w:rsid w:val="00387026"/>
    <w:rsid w:val="0039388E"/>
    <w:rsid w:val="003A18EE"/>
    <w:rsid w:val="003C77E5"/>
    <w:rsid w:val="003E3FEB"/>
    <w:rsid w:val="003E5CA7"/>
    <w:rsid w:val="003E7E5B"/>
    <w:rsid w:val="003F1EF6"/>
    <w:rsid w:val="00400346"/>
    <w:rsid w:val="0044608F"/>
    <w:rsid w:val="004508D6"/>
    <w:rsid w:val="0046731C"/>
    <w:rsid w:val="00476B0B"/>
    <w:rsid w:val="0048139F"/>
    <w:rsid w:val="00487647"/>
    <w:rsid w:val="00495DCA"/>
    <w:rsid w:val="004B233B"/>
    <w:rsid w:val="004C368D"/>
    <w:rsid w:val="004D40A2"/>
    <w:rsid w:val="004D7BF9"/>
    <w:rsid w:val="004E0DE2"/>
    <w:rsid w:val="004E4951"/>
    <w:rsid w:val="004F57DD"/>
    <w:rsid w:val="00502BA4"/>
    <w:rsid w:val="00506B55"/>
    <w:rsid w:val="00510199"/>
    <w:rsid w:val="00513602"/>
    <w:rsid w:val="00514935"/>
    <w:rsid w:val="005151ED"/>
    <w:rsid w:val="0055291D"/>
    <w:rsid w:val="005651CE"/>
    <w:rsid w:val="00567E81"/>
    <w:rsid w:val="00582387"/>
    <w:rsid w:val="00583AA9"/>
    <w:rsid w:val="00586AC4"/>
    <w:rsid w:val="00590505"/>
    <w:rsid w:val="00597D0F"/>
    <w:rsid w:val="005A0F8D"/>
    <w:rsid w:val="005A1FDE"/>
    <w:rsid w:val="005B5CB3"/>
    <w:rsid w:val="005F679A"/>
    <w:rsid w:val="005F6E87"/>
    <w:rsid w:val="006041E6"/>
    <w:rsid w:val="00640F21"/>
    <w:rsid w:val="00653C4A"/>
    <w:rsid w:val="0065622A"/>
    <w:rsid w:val="00662E7C"/>
    <w:rsid w:val="00666C31"/>
    <w:rsid w:val="00674CDB"/>
    <w:rsid w:val="00674ED4"/>
    <w:rsid w:val="00682EC4"/>
    <w:rsid w:val="0068760E"/>
    <w:rsid w:val="00694914"/>
    <w:rsid w:val="00696072"/>
    <w:rsid w:val="006A18A1"/>
    <w:rsid w:val="006C69DE"/>
    <w:rsid w:val="006D01C9"/>
    <w:rsid w:val="006D1632"/>
    <w:rsid w:val="006E564E"/>
    <w:rsid w:val="006E5BE0"/>
    <w:rsid w:val="00705CCC"/>
    <w:rsid w:val="0070715C"/>
    <w:rsid w:val="00713B8D"/>
    <w:rsid w:val="007168B2"/>
    <w:rsid w:val="00754015"/>
    <w:rsid w:val="00754F5B"/>
    <w:rsid w:val="00761976"/>
    <w:rsid w:val="00772217"/>
    <w:rsid w:val="00773632"/>
    <w:rsid w:val="007750D4"/>
    <w:rsid w:val="007757B4"/>
    <w:rsid w:val="00787AF7"/>
    <w:rsid w:val="00790284"/>
    <w:rsid w:val="0079423E"/>
    <w:rsid w:val="007A180E"/>
    <w:rsid w:val="007B40DF"/>
    <w:rsid w:val="007D555B"/>
    <w:rsid w:val="007F2717"/>
    <w:rsid w:val="00813F24"/>
    <w:rsid w:val="008402D4"/>
    <w:rsid w:val="00850CCA"/>
    <w:rsid w:val="00857177"/>
    <w:rsid w:val="008578F9"/>
    <w:rsid w:val="0086577D"/>
    <w:rsid w:val="00870898"/>
    <w:rsid w:val="0089469F"/>
    <w:rsid w:val="008A52CC"/>
    <w:rsid w:val="008A77A7"/>
    <w:rsid w:val="008B31F2"/>
    <w:rsid w:val="008B6F45"/>
    <w:rsid w:val="008C7EAB"/>
    <w:rsid w:val="008D1807"/>
    <w:rsid w:val="008E2F54"/>
    <w:rsid w:val="008E3CD5"/>
    <w:rsid w:val="00930A09"/>
    <w:rsid w:val="00930D68"/>
    <w:rsid w:val="00933474"/>
    <w:rsid w:val="00944CE5"/>
    <w:rsid w:val="00946F7A"/>
    <w:rsid w:val="00947563"/>
    <w:rsid w:val="00950718"/>
    <w:rsid w:val="00971206"/>
    <w:rsid w:val="009B42A2"/>
    <w:rsid w:val="009B4538"/>
    <w:rsid w:val="009B4AAF"/>
    <w:rsid w:val="009B6381"/>
    <w:rsid w:val="009C414F"/>
    <w:rsid w:val="009D46DE"/>
    <w:rsid w:val="009D4B72"/>
    <w:rsid w:val="009E7C07"/>
    <w:rsid w:val="009F3276"/>
    <w:rsid w:val="009F5028"/>
    <w:rsid w:val="009F6A3D"/>
    <w:rsid w:val="00A02C7A"/>
    <w:rsid w:val="00A17A1D"/>
    <w:rsid w:val="00A20760"/>
    <w:rsid w:val="00A20F35"/>
    <w:rsid w:val="00A347B0"/>
    <w:rsid w:val="00A40367"/>
    <w:rsid w:val="00A4305D"/>
    <w:rsid w:val="00A544DF"/>
    <w:rsid w:val="00A54E37"/>
    <w:rsid w:val="00A556E0"/>
    <w:rsid w:val="00A5E753"/>
    <w:rsid w:val="00A613F8"/>
    <w:rsid w:val="00A62BD7"/>
    <w:rsid w:val="00A760D8"/>
    <w:rsid w:val="00A8123B"/>
    <w:rsid w:val="00A854FA"/>
    <w:rsid w:val="00A95346"/>
    <w:rsid w:val="00A96793"/>
    <w:rsid w:val="00AA61AA"/>
    <w:rsid w:val="00AB228D"/>
    <w:rsid w:val="00AC2BDD"/>
    <w:rsid w:val="00AD3282"/>
    <w:rsid w:val="00AF0229"/>
    <w:rsid w:val="00AF6E2C"/>
    <w:rsid w:val="00B119D4"/>
    <w:rsid w:val="00B223AE"/>
    <w:rsid w:val="00B37570"/>
    <w:rsid w:val="00B652BA"/>
    <w:rsid w:val="00B70040"/>
    <w:rsid w:val="00B76745"/>
    <w:rsid w:val="00BB3355"/>
    <w:rsid w:val="00BF42CE"/>
    <w:rsid w:val="00BF5B2F"/>
    <w:rsid w:val="00BF657B"/>
    <w:rsid w:val="00BF65F6"/>
    <w:rsid w:val="00C00242"/>
    <w:rsid w:val="00C0281A"/>
    <w:rsid w:val="00C14777"/>
    <w:rsid w:val="00C16BAA"/>
    <w:rsid w:val="00C16CCD"/>
    <w:rsid w:val="00C2150F"/>
    <w:rsid w:val="00C26FFA"/>
    <w:rsid w:val="00C45FA8"/>
    <w:rsid w:val="00C46E03"/>
    <w:rsid w:val="00C91A66"/>
    <w:rsid w:val="00C96C87"/>
    <w:rsid w:val="00C97377"/>
    <w:rsid w:val="00CB7256"/>
    <w:rsid w:val="00CC57CB"/>
    <w:rsid w:val="00CD7B1A"/>
    <w:rsid w:val="00CE350C"/>
    <w:rsid w:val="00CF1F9D"/>
    <w:rsid w:val="00CF21F8"/>
    <w:rsid w:val="00CF30E5"/>
    <w:rsid w:val="00D01F75"/>
    <w:rsid w:val="00D212D6"/>
    <w:rsid w:val="00D22DCF"/>
    <w:rsid w:val="00D25017"/>
    <w:rsid w:val="00D35E15"/>
    <w:rsid w:val="00D36475"/>
    <w:rsid w:val="00D46417"/>
    <w:rsid w:val="00D468F7"/>
    <w:rsid w:val="00D63B5B"/>
    <w:rsid w:val="00D65EC5"/>
    <w:rsid w:val="00D97007"/>
    <w:rsid w:val="00DA0B91"/>
    <w:rsid w:val="00DB3DC9"/>
    <w:rsid w:val="00DB45DF"/>
    <w:rsid w:val="00DC4158"/>
    <w:rsid w:val="00DE140B"/>
    <w:rsid w:val="00E12EF5"/>
    <w:rsid w:val="00E168A0"/>
    <w:rsid w:val="00E23B55"/>
    <w:rsid w:val="00E30B7D"/>
    <w:rsid w:val="00E30C39"/>
    <w:rsid w:val="00E46C97"/>
    <w:rsid w:val="00E5013E"/>
    <w:rsid w:val="00E6075B"/>
    <w:rsid w:val="00E609C3"/>
    <w:rsid w:val="00E62A21"/>
    <w:rsid w:val="00E83CA9"/>
    <w:rsid w:val="00E9061A"/>
    <w:rsid w:val="00E938F8"/>
    <w:rsid w:val="00EA30F4"/>
    <w:rsid w:val="00EA4405"/>
    <w:rsid w:val="00EB430B"/>
    <w:rsid w:val="00EB49B9"/>
    <w:rsid w:val="00EB4A32"/>
    <w:rsid w:val="00EC7D2A"/>
    <w:rsid w:val="00ED72ED"/>
    <w:rsid w:val="00EE3379"/>
    <w:rsid w:val="00EE5639"/>
    <w:rsid w:val="00F107E9"/>
    <w:rsid w:val="00F3044B"/>
    <w:rsid w:val="00F30D41"/>
    <w:rsid w:val="00F3532E"/>
    <w:rsid w:val="00F421F5"/>
    <w:rsid w:val="00F51815"/>
    <w:rsid w:val="00F55B42"/>
    <w:rsid w:val="00F610CF"/>
    <w:rsid w:val="00F813DD"/>
    <w:rsid w:val="00FA657A"/>
    <w:rsid w:val="00FC0CFB"/>
    <w:rsid w:val="00FD52EC"/>
    <w:rsid w:val="00FF5FA3"/>
    <w:rsid w:val="04823178"/>
    <w:rsid w:val="05A144B6"/>
    <w:rsid w:val="0F626518"/>
    <w:rsid w:val="13E82D44"/>
    <w:rsid w:val="15767CA8"/>
    <w:rsid w:val="1897CCD8"/>
    <w:rsid w:val="1A978B0C"/>
    <w:rsid w:val="1AE5EA66"/>
    <w:rsid w:val="1FB1D3A5"/>
    <w:rsid w:val="253C3028"/>
    <w:rsid w:val="2750E566"/>
    <w:rsid w:val="275AFDFB"/>
    <w:rsid w:val="27B676B2"/>
    <w:rsid w:val="28193E6E"/>
    <w:rsid w:val="282E4283"/>
    <w:rsid w:val="2A072E25"/>
    <w:rsid w:val="2A5F6C5D"/>
    <w:rsid w:val="30CC4E5C"/>
    <w:rsid w:val="41C3433F"/>
    <w:rsid w:val="4348E09B"/>
    <w:rsid w:val="4A843CC1"/>
    <w:rsid w:val="4BC54F79"/>
    <w:rsid w:val="4D953EA8"/>
    <w:rsid w:val="4E040051"/>
    <w:rsid w:val="4EB761D4"/>
    <w:rsid w:val="51D66D07"/>
    <w:rsid w:val="534FD6D4"/>
    <w:rsid w:val="56027704"/>
    <w:rsid w:val="5889F8FC"/>
    <w:rsid w:val="5CEDED3E"/>
    <w:rsid w:val="5D403538"/>
    <w:rsid w:val="5E980419"/>
    <w:rsid w:val="60AB9E30"/>
    <w:rsid w:val="632DEEF8"/>
    <w:rsid w:val="64AC1BA9"/>
    <w:rsid w:val="6632BA95"/>
    <w:rsid w:val="6862B1C6"/>
    <w:rsid w:val="68EBDB1D"/>
    <w:rsid w:val="693340CA"/>
    <w:rsid w:val="7086DFC3"/>
    <w:rsid w:val="7156739A"/>
    <w:rsid w:val="71BC425E"/>
    <w:rsid w:val="72F3C5D2"/>
    <w:rsid w:val="73888972"/>
    <w:rsid w:val="751E33B0"/>
    <w:rsid w:val="7527C665"/>
    <w:rsid w:val="7750D6A8"/>
    <w:rsid w:val="79DA5D57"/>
    <w:rsid w:val="7BF55F15"/>
    <w:rsid w:val="7FB70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1686F5"/>
  <w15:docId w15:val="{D6C3CBED-E6E9-4D74-9D18-C94134DF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FA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F6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5F6E87"/>
  </w:style>
  <w:style w:type="paragraph" w:styleId="Footer">
    <w:name w:val="footer"/>
    <w:basedOn w:val="Normal"/>
    <w:link w:val="FooterChar"/>
    <w:uiPriority w:val="99"/>
    <w:unhideWhenUsed/>
    <w:rsid w:val="005F6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5F6E87"/>
  </w:style>
  <w:style w:type="character" w:styleId="CommentReference">
    <w:name w:val="annotation reference"/>
    <w:basedOn w:val="DefaultParagraphFont"/>
    <w:uiPriority w:val="99"/>
    <w:semiHidden/>
    <w:unhideWhenUsed/>
    <w:rsid w:val="00705CCC"/>
    <w:rPr>
      <w:sz w:val="16"/>
      <w:szCs w:val="16"/>
    </w:rPr>
  </w:style>
  <w:style w:type="paragraph" w:styleId="CommentText">
    <w:name w:val="annotation text"/>
    <w:basedOn w:val="Normal"/>
    <w:link w:val="CommentTextChar"/>
    <w:uiPriority w:val="99"/>
    <w:unhideWhenUsed/>
    <w:rsid w:val="00705CCC"/>
    <w:pPr>
      <w:spacing w:line="240" w:lineRule="auto"/>
    </w:pPr>
    <w:rPr>
      <w:sz w:val="20"/>
      <w:szCs w:val="20"/>
    </w:rPr>
  </w:style>
  <w:style w:type="character" w:customStyle="1" w:styleId="CommentTextChar">
    <w:name w:val="Comment Text Char"/>
    <w:basedOn w:val="DefaultParagraphFont"/>
    <w:link w:val="CommentText"/>
    <w:uiPriority w:val="99"/>
    <w:rsid w:val="00705CCC"/>
    <w:rPr>
      <w:sz w:val="20"/>
      <w:szCs w:val="20"/>
    </w:rPr>
  </w:style>
  <w:style w:type="paragraph" w:styleId="CommentSubject">
    <w:name w:val="annotation subject"/>
    <w:basedOn w:val="CommentText"/>
    <w:next w:val="CommentText"/>
    <w:link w:val="CommentSubjectChar"/>
    <w:uiPriority w:val="99"/>
    <w:semiHidden/>
    <w:unhideWhenUsed/>
    <w:rsid w:val="00705CCC"/>
    <w:rPr>
      <w:b/>
      <w:bCs/>
    </w:rPr>
  </w:style>
  <w:style w:type="character" w:customStyle="1" w:styleId="CommentSubjectChar">
    <w:name w:val="Comment Subject Char"/>
    <w:basedOn w:val="CommentTextChar"/>
    <w:link w:val="CommentSubject"/>
    <w:uiPriority w:val="99"/>
    <w:semiHidden/>
    <w:rsid w:val="00705CCC"/>
    <w:rPr>
      <w:b/>
      <w:bCs/>
      <w:sz w:val="20"/>
      <w:szCs w:val="20"/>
    </w:rPr>
  </w:style>
  <w:style w:type="character" w:customStyle="1" w:styleId="normaltextrun">
    <w:name w:val="normaltextrun"/>
    <w:basedOn w:val="DefaultParagraphFont"/>
    <w:rsid w:val="002E1E53"/>
  </w:style>
  <w:style w:type="character" w:customStyle="1" w:styleId="eop">
    <w:name w:val="eop"/>
    <w:basedOn w:val="DefaultParagraphFont"/>
    <w:rsid w:val="002E1E53"/>
  </w:style>
  <w:style w:type="paragraph" w:styleId="Revision">
    <w:name w:val="Revision"/>
    <w:hidden/>
    <w:uiPriority w:val="99"/>
    <w:semiHidden/>
    <w:rsid w:val="00AD3282"/>
    <w:pPr>
      <w:spacing w:after="0" w:line="240" w:lineRule="auto"/>
    </w:pPr>
  </w:style>
  <w:style w:type="paragraph" w:styleId="ListParagraph">
    <w:name w:val="List Paragraph"/>
    <w:basedOn w:val="Normal"/>
    <w:uiPriority w:val="34"/>
    <w:qFormat/>
    <w:rsid w:val="000F4609"/>
    <w:pPr>
      <w:ind w:left="720"/>
      <w:contextualSpacing/>
    </w:pPr>
  </w:style>
  <w:style w:type="character" w:styleId="Hyperlink">
    <w:name w:val="Hyperlink"/>
    <w:basedOn w:val="DefaultParagraphFont"/>
    <w:uiPriority w:val="99"/>
    <w:unhideWhenUsed/>
    <w:rsid w:val="00134328"/>
    <w:rPr>
      <w:color w:val="0000FF" w:themeColor="hyperlink"/>
      <w:u w:val="single"/>
    </w:rPr>
  </w:style>
  <w:style w:type="character" w:styleId="UnresolvedMention">
    <w:name w:val="Unresolved Mention"/>
    <w:basedOn w:val="DefaultParagraphFont"/>
    <w:uiPriority w:val="99"/>
    <w:semiHidden/>
    <w:unhideWhenUsed/>
    <w:rsid w:val="00134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894275">
      <w:bodyDiv w:val="1"/>
      <w:marLeft w:val="0"/>
      <w:marRight w:val="0"/>
      <w:marTop w:val="0"/>
      <w:marBottom w:val="0"/>
      <w:divBdr>
        <w:top w:val="none" w:sz="0" w:space="0" w:color="auto"/>
        <w:left w:val="none" w:sz="0" w:space="0" w:color="auto"/>
        <w:bottom w:val="none" w:sz="0" w:space="0" w:color="auto"/>
        <w:right w:val="none" w:sz="0" w:space="0" w:color="auto"/>
      </w:divBdr>
      <w:divsChild>
        <w:div w:id="13191175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uminous-productions.com" TargetMode="External"/><Relationship Id="rId7" Type="http://schemas.openxmlformats.org/officeDocument/2006/relationships/settings" Target="settings.xml"/><Relationship Id="rId12" Type="http://schemas.openxmlformats.org/officeDocument/2006/relationships/hyperlink" Target="https://youtu.be/PEgPlSwwNKQ" TargetMode="External"/><Relationship Id="rId17" Type="http://schemas.openxmlformats.org/officeDocument/2006/relationships/image" Target="media/image6.jpeg"/><Relationship Id="rId25" Type="http://schemas.openxmlformats.org/officeDocument/2006/relationships/hyperlink" Target="https://square-enix-game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forspoken.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forspoken/?hl=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twitter.com/Forspoken"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forspoken.com"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facebook.com/Forspoken"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98E8A22A30E44D938FA23B807DD97D" ma:contentTypeVersion="7" ma:contentTypeDescription="Create a new document." ma:contentTypeScope="" ma:versionID="d3004469dfc7b8316d85f075432d884d">
  <xsd:schema xmlns:xsd="http://www.w3.org/2001/XMLSchema" xmlns:xs="http://www.w3.org/2001/XMLSchema" xmlns:p="http://schemas.microsoft.com/office/2006/metadata/properties" xmlns:ns3="38484b7b-ba2d-4aa2-936f-954b28c78b85" xmlns:ns4="fa8358ff-0a29-46ca-8370-20786b45e864" targetNamespace="http://schemas.microsoft.com/office/2006/metadata/properties" ma:root="true" ma:fieldsID="ba1b3dc076acdfcd33eb6bb42098101a" ns3:_="" ns4:_="">
    <xsd:import namespace="38484b7b-ba2d-4aa2-936f-954b28c78b85"/>
    <xsd:import namespace="fa8358ff-0a29-46ca-8370-20786b45e8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84b7b-ba2d-4aa2-936f-954b28c78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358ff-0a29-46ca-8370-20786b45e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0CA75A-C26D-409A-AACB-45C209015AA1}">
  <ds:schemaRefs>
    <ds:schemaRef ds:uri="http://schemas.openxmlformats.org/officeDocument/2006/bibliography"/>
  </ds:schemaRefs>
</ds:datastoreItem>
</file>

<file path=customXml/itemProps2.xml><?xml version="1.0" encoding="utf-8"?>
<ds:datastoreItem xmlns:ds="http://schemas.openxmlformats.org/officeDocument/2006/customXml" ds:itemID="{228D5BB9-6849-4381-A172-08C731CE87B4}">
  <ds:schemaRefs>
    <ds:schemaRef ds:uri="http://schemas.microsoft.com/sharepoint/v3/contenttype/forms"/>
  </ds:schemaRefs>
</ds:datastoreItem>
</file>

<file path=customXml/itemProps3.xml><?xml version="1.0" encoding="utf-8"?>
<ds:datastoreItem xmlns:ds="http://schemas.openxmlformats.org/officeDocument/2006/customXml" ds:itemID="{F75DD1B4-DC4B-48D1-8E1F-46C437BC48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D1FE4A-69D8-4117-B3C7-B4FC7B4B4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84b7b-ba2d-4aa2-936f-954b28c78b85"/>
    <ds:schemaRef ds:uri="fa8358ff-0a29-46ca-8370-20786b45e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972</Words>
  <Characters>5546</Characters>
  <Application>Microsoft Office Word</Application>
  <DocSecurity>4</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6505</CharactersWithSpaces>
  <SharedDoc>false</SharedDoc>
  <HLinks>
    <vt:vector size="42" baseType="variant">
      <vt:variant>
        <vt:i4>3080312</vt:i4>
      </vt:variant>
      <vt:variant>
        <vt:i4>18</vt:i4>
      </vt:variant>
      <vt:variant>
        <vt:i4>0</vt:i4>
      </vt:variant>
      <vt:variant>
        <vt:i4>5</vt:i4>
      </vt:variant>
      <vt:variant>
        <vt:lpwstr>https://square-enix-games.com/</vt:lpwstr>
      </vt:variant>
      <vt:variant>
        <vt:lpwstr/>
      </vt:variant>
      <vt:variant>
        <vt:i4>3670141</vt:i4>
      </vt:variant>
      <vt:variant>
        <vt:i4>15</vt:i4>
      </vt:variant>
      <vt:variant>
        <vt:i4>0</vt:i4>
      </vt:variant>
      <vt:variant>
        <vt:i4>5</vt:i4>
      </vt:variant>
      <vt:variant>
        <vt:lpwstr>https://www.instagram.com/forspoken/?hl=en</vt:lpwstr>
      </vt:variant>
      <vt:variant>
        <vt:lpwstr/>
      </vt:variant>
      <vt:variant>
        <vt:i4>983130</vt:i4>
      </vt:variant>
      <vt:variant>
        <vt:i4>12</vt:i4>
      </vt:variant>
      <vt:variant>
        <vt:i4>0</vt:i4>
      </vt:variant>
      <vt:variant>
        <vt:i4>5</vt:i4>
      </vt:variant>
      <vt:variant>
        <vt:lpwstr>https://twitter.com/Forspoken</vt:lpwstr>
      </vt:variant>
      <vt:variant>
        <vt:lpwstr/>
      </vt:variant>
      <vt:variant>
        <vt:i4>5963857</vt:i4>
      </vt:variant>
      <vt:variant>
        <vt:i4>9</vt:i4>
      </vt:variant>
      <vt:variant>
        <vt:i4>0</vt:i4>
      </vt:variant>
      <vt:variant>
        <vt:i4>5</vt:i4>
      </vt:variant>
      <vt:variant>
        <vt:lpwstr>http://www.facebook.com/Forspoken</vt:lpwstr>
      </vt:variant>
      <vt:variant>
        <vt:lpwstr/>
      </vt:variant>
      <vt:variant>
        <vt:i4>4456516</vt:i4>
      </vt:variant>
      <vt:variant>
        <vt:i4>6</vt:i4>
      </vt:variant>
      <vt:variant>
        <vt:i4>0</vt:i4>
      </vt:variant>
      <vt:variant>
        <vt:i4>5</vt:i4>
      </vt:variant>
      <vt:variant>
        <vt:lpwstr>https://www.luminous-productions.com/</vt:lpwstr>
      </vt:variant>
      <vt:variant>
        <vt:lpwstr/>
      </vt:variant>
      <vt:variant>
        <vt:i4>4456455</vt:i4>
      </vt:variant>
      <vt:variant>
        <vt:i4>3</vt:i4>
      </vt:variant>
      <vt:variant>
        <vt:i4>0</vt:i4>
      </vt:variant>
      <vt:variant>
        <vt:i4>5</vt:i4>
      </vt:variant>
      <vt:variant>
        <vt:lpwstr>http://www.forspoken.com/</vt:lpwstr>
      </vt:variant>
      <vt:variant>
        <vt:lpwstr/>
      </vt:variant>
      <vt:variant>
        <vt:i4>4456455</vt:i4>
      </vt:variant>
      <vt:variant>
        <vt:i4>0</vt:i4>
      </vt:variant>
      <vt:variant>
        <vt:i4>0</vt:i4>
      </vt:variant>
      <vt:variant>
        <vt:i4>5</vt:i4>
      </vt:variant>
      <vt:variant>
        <vt:lpwstr>http://www.forspoken.com/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Shoji</dc:creator>
  <cp:keywords/>
  <cp:lastModifiedBy>Sasiprapa Charlanawat</cp:lastModifiedBy>
  <cp:revision>2</cp:revision>
  <dcterms:created xsi:type="dcterms:W3CDTF">2021-12-10T08:08:00Z</dcterms:created>
  <dcterms:modified xsi:type="dcterms:W3CDTF">2021-12-10T08:08:00Z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0x0101007F98E8A22A30E44D938FA23B807DD97D</vt:lpwstr>
  </property>
  <property fmtid="{D5CDD505-2E9C-101B-9397-08002B2CF9AE}" pid="3" name="MSIP_Label_a6ace99c-b24a-48a4-872e-cc8bba3c1ffd_Enabled">
    <vt:lpwstr>true</vt:lpwstr>
  </property>
  <property fmtid="{D5CDD505-2E9C-101B-9397-08002B2CF9AE}" pid="4" name="MSIP_Label_a6ace99c-b24a-48a4-872e-cc8bba3c1ffd_SetDate">
    <vt:lpwstr>2021-11-09T00:19:24Z</vt:lpwstr>
  </property>
  <property fmtid="{D5CDD505-2E9C-101B-9397-08002B2CF9AE}" pid="5" name="MSIP_Label_a6ace99c-b24a-48a4-872e-cc8bba3c1ffd_Method">
    <vt:lpwstr>Privileged</vt:lpwstr>
  </property>
  <property fmtid="{D5CDD505-2E9C-101B-9397-08002B2CF9AE}" pid="6" name="MSIP_Label_a6ace99c-b24a-48a4-872e-cc8bba3c1ffd_Name">
    <vt:lpwstr>Sensitive</vt:lpwstr>
  </property>
  <property fmtid="{D5CDD505-2E9C-101B-9397-08002B2CF9AE}" pid="7" name="MSIP_Label_a6ace99c-b24a-48a4-872e-cc8bba3c1ffd_SiteId">
    <vt:lpwstr>1a039888-c4e9-442d-8b5c-c5eefb3f909e</vt:lpwstr>
  </property>
  <property fmtid="{D5CDD505-2E9C-101B-9397-08002B2CF9AE}" pid="8" name="MSIP_Label_a6ace99c-b24a-48a4-872e-cc8bba3c1ffd_ActionId">
    <vt:lpwstr>d67a9c17-8229-49b0-ad85-4e72dd355a7e</vt:lpwstr>
  </property>
  <property fmtid="{D5CDD505-2E9C-101B-9397-08002B2CF9AE}" pid="9" name="MSIP_Label_a6ace99c-b24a-48a4-872e-cc8bba3c1ffd_ContentBits">
    <vt:lpwstr>0</vt:lpwstr>
  </property>
</Properties>
</file>